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CE46E" w14:textId="77777777" w:rsidR="00AC4C21" w:rsidRPr="00BA0899" w:rsidRDefault="00AC4C21" w:rsidP="00AC4C21">
      <w:pPr>
        <w:rPr>
          <w:rFonts w:ascii="Gill Sans MT" w:hAnsi="Gill Sans MT"/>
          <w:sz w:val="32"/>
        </w:rPr>
      </w:pPr>
      <w:r w:rsidRPr="00C2017C">
        <w:rPr>
          <w:rFonts w:ascii="Corbel" w:hAnsi="Corbel"/>
          <w:noProof/>
        </w:rPr>
        <w:drawing>
          <wp:anchor distT="36576" distB="36576" distL="36576" distR="36576" simplePos="0" relativeHeight="251659264" behindDoc="0" locked="0" layoutInCell="1" allowOverlap="1" wp14:anchorId="4A060060" wp14:editId="634943D5">
            <wp:simplePos x="0" y="0"/>
            <wp:positionH relativeFrom="column">
              <wp:posOffset>2135505</wp:posOffset>
            </wp:positionH>
            <wp:positionV relativeFrom="paragraph">
              <wp:posOffset>-1270</wp:posOffset>
            </wp:positionV>
            <wp:extent cx="1421765" cy="1438275"/>
            <wp:effectExtent l="0" t="0" r="698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1765" cy="14382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AF43C3C" w14:textId="77777777" w:rsidR="00AC4C21" w:rsidRPr="004E207C" w:rsidRDefault="00AC4C21" w:rsidP="00AC4C21">
      <w:pPr>
        <w:rPr>
          <w:rFonts w:ascii="Corbel" w:hAnsi="Corbel"/>
        </w:rPr>
      </w:pPr>
    </w:p>
    <w:p w14:paraId="56B78F54" w14:textId="77777777" w:rsidR="00AC4C21" w:rsidRPr="004E207C" w:rsidRDefault="00AC4C21" w:rsidP="00AC4C21">
      <w:pPr>
        <w:rPr>
          <w:rFonts w:ascii="Corbel" w:hAnsi="Corbel"/>
        </w:rPr>
      </w:pPr>
    </w:p>
    <w:p w14:paraId="5B0278EF" w14:textId="77777777" w:rsidR="00AC4C21" w:rsidRPr="004E207C" w:rsidRDefault="00AC4C21" w:rsidP="00AC4C21">
      <w:pPr>
        <w:rPr>
          <w:rFonts w:ascii="Corbel" w:hAnsi="Corbel"/>
        </w:rPr>
      </w:pPr>
    </w:p>
    <w:p w14:paraId="08E6467D" w14:textId="77777777" w:rsidR="00AC4C21" w:rsidRPr="004E207C" w:rsidRDefault="00AC4C21" w:rsidP="00AC4C21">
      <w:pPr>
        <w:widowControl w:val="0"/>
        <w:ind w:right="-219"/>
        <w:jc w:val="center"/>
        <w:rPr>
          <w:rFonts w:ascii="Corbel" w:hAnsi="Corbel"/>
          <w:b/>
          <w:i/>
          <w:spacing w:val="-6"/>
        </w:rPr>
      </w:pPr>
    </w:p>
    <w:p w14:paraId="052ADED7" w14:textId="77777777" w:rsidR="00AC4C21" w:rsidRPr="004E207C" w:rsidRDefault="00AC4C21" w:rsidP="00AC4C21">
      <w:pPr>
        <w:widowControl w:val="0"/>
        <w:ind w:right="-219"/>
        <w:jc w:val="center"/>
        <w:rPr>
          <w:rFonts w:ascii="Corbel" w:hAnsi="Corbel"/>
          <w:b/>
          <w:i/>
          <w:spacing w:val="-6"/>
        </w:rPr>
      </w:pPr>
    </w:p>
    <w:p w14:paraId="58B37EC6" w14:textId="77777777" w:rsidR="00AC4C21" w:rsidRPr="00427E33" w:rsidRDefault="00AC4C21" w:rsidP="00AC4C21">
      <w:pPr>
        <w:widowControl w:val="0"/>
        <w:ind w:right="-219"/>
        <w:jc w:val="center"/>
        <w:rPr>
          <w:rFonts w:ascii="Corbel" w:hAnsi="Corbel"/>
          <w:b/>
          <w:i/>
          <w:spacing w:val="-6"/>
          <w:sz w:val="56"/>
          <w:szCs w:val="56"/>
        </w:rPr>
      </w:pPr>
      <w:r w:rsidRPr="00427E33">
        <w:rPr>
          <w:rFonts w:ascii="Corbel" w:hAnsi="Corbel"/>
          <w:b/>
          <w:i/>
          <w:spacing w:val="-6"/>
          <w:sz w:val="56"/>
          <w:szCs w:val="56"/>
        </w:rPr>
        <w:t>Chorley Parish Church of St. Laurence</w:t>
      </w:r>
    </w:p>
    <w:p w14:paraId="79135342" w14:textId="77777777" w:rsidR="00AC4C21" w:rsidRPr="004E207C" w:rsidRDefault="00AC4C21" w:rsidP="00AC4C21">
      <w:pPr>
        <w:jc w:val="center"/>
        <w:rPr>
          <w:rFonts w:ascii="Corbel" w:hAnsi="Corbel"/>
          <w:b/>
          <w:i/>
          <w:sz w:val="36"/>
          <w:szCs w:val="36"/>
        </w:rPr>
      </w:pPr>
      <w:r w:rsidRPr="004E207C">
        <w:rPr>
          <w:rFonts w:ascii="Corbel" w:hAnsi="Corbel"/>
          <w:b/>
          <w:i/>
          <w:sz w:val="36"/>
          <w:szCs w:val="36"/>
        </w:rPr>
        <w:t>in the Church of England Diocese of Blackburn</w:t>
      </w:r>
    </w:p>
    <w:p w14:paraId="756E094E" w14:textId="77777777" w:rsidR="00AC4C21" w:rsidRPr="004E207C" w:rsidRDefault="00AC4C21" w:rsidP="00AC4C21">
      <w:pPr>
        <w:rPr>
          <w:rFonts w:ascii="Corbel" w:hAnsi="Corbel"/>
        </w:rPr>
      </w:pPr>
    </w:p>
    <w:p w14:paraId="1967D8C5" w14:textId="741C3A57" w:rsidR="00AC4C21" w:rsidRPr="004E207C" w:rsidRDefault="00AC4C21" w:rsidP="00AC4C21">
      <w:pPr>
        <w:jc w:val="center"/>
        <w:rPr>
          <w:rFonts w:ascii="Corbel" w:hAnsi="Corbel"/>
          <w:b/>
          <w:bCs/>
          <w:color w:val="0070C0"/>
          <w:sz w:val="96"/>
          <w:szCs w:val="96"/>
        </w:rPr>
      </w:pPr>
      <w:r>
        <w:rPr>
          <w:rFonts w:ascii="Corbel" w:hAnsi="Corbel"/>
          <w:b/>
          <w:bCs/>
          <w:color w:val="0070C0"/>
          <w:sz w:val="96"/>
          <w:szCs w:val="96"/>
        </w:rPr>
        <w:t>Unacceptable Behaviour Policy and Procedure</w:t>
      </w:r>
    </w:p>
    <w:p w14:paraId="3FF3B28B" w14:textId="77777777" w:rsidR="00AC4C21" w:rsidRPr="004E207C" w:rsidRDefault="00AC4C21" w:rsidP="00AC4C21">
      <w:pPr>
        <w:rPr>
          <w:rFonts w:ascii="Corbel" w:hAnsi="Corbel"/>
        </w:rPr>
      </w:pPr>
    </w:p>
    <w:p w14:paraId="03154216" w14:textId="77777777" w:rsidR="00AC4C21" w:rsidRPr="004E207C" w:rsidRDefault="00AC4C21" w:rsidP="00AC4C21">
      <w:pPr>
        <w:rPr>
          <w:rFonts w:ascii="Corbel" w:hAnsi="Corbel"/>
        </w:rPr>
      </w:pPr>
    </w:p>
    <w:p w14:paraId="6194F352" w14:textId="77777777" w:rsidR="00AC4C21" w:rsidRDefault="00AC4C21" w:rsidP="00AC4C21">
      <w:pPr>
        <w:spacing w:line="279" w:lineRule="auto"/>
        <w:ind w:right="2686"/>
        <w:rPr>
          <w:rFonts w:ascii="Corbel" w:eastAsia="Arial" w:hAnsi="Corbel" w:cs="Arial"/>
          <w:b/>
          <w:bCs/>
        </w:rPr>
      </w:pPr>
    </w:p>
    <w:p w14:paraId="2A478CE0" w14:textId="77777777" w:rsidR="00AC4C21" w:rsidRDefault="00AC4C21" w:rsidP="00AC4C21">
      <w:pPr>
        <w:spacing w:line="279" w:lineRule="auto"/>
        <w:ind w:right="2686"/>
        <w:rPr>
          <w:rFonts w:ascii="Corbel" w:eastAsia="Arial" w:hAnsi="Corbel" w:cs="Arial"/>
          <w:b/>
          <w:bCs/>
        </w:rPr>
      </w:pPr>
    </w:p>
    <w:p w14:paraId="15F43010" w14:textId="77777777" w:rsidR="00AC4C21" w:rsidRDefault="00AC4C21" w:rsidP="00AC4C21">
      <w:pPr>
        <w:spacing w:line="279" w:lineRule="auto"/>
        <w:ind w:right="2686"/>
        <w:rPr>
          <w:rFonts w:ascii="Corbel" w:eastAsia="Arial" w:hAnsi="Corbel" w:cs="Arial"/>
          <w:b/>
          <w:bCs/>
        </w:rPr>
      </w:pPr>
    </w:p>
    <w:p w14:paraId="53E4A29D" w14:textId="77777777" w:rsidR="00AC4C21" w:rsidRDefault="00AC4C21" w:rsidP="00AC4C21">
      <w:pPr>
        <w:spacing w:line="279" w:lineRule="auto"/>
        <w:ind w:right="2686"/>
        <w:rPr>
          <w:rFonts w:ascii="Corbel" w:eastAsia="Arial" w:hAnsi="Corbel" w:cs="Arial"/>
          <w:b/>
          <w:bCs/>
        </w:rPr>
      </w:pPr>
    </w:p>
    <w:p w14:paraId="053F41D9" w14:textId="1A0AD655" w:rsidR="00AC4C21" w:rsidRPr="004E207C" w:rsidRDefault="00AC4C21" w:rsidP="00AC4C21">
      <w:pPr>
        <w:spacing w:line="279" w:lineRule="auto"/>
        <w:ind w:right="2686"/>
        <w:rPr>
          <w:rFonts w:ascii="Corbel" w:eastAsia="Arial" w:hAnsi="Corbel" w:cs="Arial"/>
          <w:b/>
          <w:bCs/>
        </w:rPr>
      </w:pPr>
      <w:r w:rsidRPr="004E207C">
        <w:rPr>
          <w:rFonts w:ascii="Corbel" w:eastAsia="Arial" w:hAnsi="Corbel" w:cs="Arial"/>
          <w:b/>
          <w:bCs/>
        </w:rPr>
        <w:t xml:space="preserve">Issue 1: </w:t>
      </w:r>
      <w:r>
        <w:rPr>
          <w:rFonts w:ascii="Corbel" w:eastAsia="Arial" w:hAnsi="Corbel" w:cs="Arial"/>
          <w:b/>
          <w:bCs/>
        </w:rPr>
        <w:t>November 2024</w:t>
      </w:r>
    </w:p>
    <w:p w14:paraId="7FA59E94" w14:textId="77777777" w:rsidR="00AC4C21" w:rsidRPr="004E207C" w:rsidRDefault="00AC4C21" w:rsidP="00AC4C21">
      <w:pPr>
        <w:spacing w:line="20" w:lineRule="exact"/>
        <w:rPr>
          <w:rFonts w:ascii="Corbel" w:hAnsi="Corbel"/>
        </w:rPr>
      </w:pPr>
    </w:p>
    <w:p w14:paraId="1BF6E8C0" w14:textId="51FEF96E" w:rsidR="003E7CDB" w:rsidRPr="00AC4C21" w:rsidRDefault="00371ECA">
      <w:pPr>
        <w:rPr>
          <w:rFonts w:ascii="Gill Sans MT" w:hAnsi="Gill Sans MT"/>
          <w:b/>
          <w:bCs/>
        </w:rPr>
      </w:pPr>
      <w:r w:rsidRPr="00AC4C21">
        <w:rPr>
          <w:rFonts w:ascii="Gill Sans MT" w:hAnsi="Gill Sans MT"/>
          <w:b/>
          <w:bCs/>
        </w:rPr>
        <w:lastRenderedPageBreak/>
        <w:t>Unacceptable Behaviour Policy and Procedure</w:t>
      </w:r>
      <w:r w:rsidR="00D93174" w:rsidRPr="00AC4C21">
        <w:rPr>
          <w:rFonts w:ascii="Gill Sans MT" w:hAnsi="Gill Sans MT"/>
          <w:b/>
          <w:bCs/>
        </w:rPr>
        <w:t xml:space="preserve"> </w:t>
      </w:r>
      <w:r w:rsidR="00AC4C21" w:rsidRPr="00AC4C21">
        <w:rPr>
          <w:rFonts w:ascii="Gill Sans MT" w:hAnsi="Gill Sans MT"/>
          <w:b/>
          <w:bCs/>
        </w:rPr>
        <w:t>(</w:t>
      </w:r>
      <w:r w:rsidR="00D93174" w:rsidRPr="00AC4C21">
        <w:rPr>
          <w:rFonts w:ascii="Gill Sans MT" w:hAnsi="Gill Sans MT"/>
          <w:b/>
          <w:bCs/>
        </w:rPr>
        <w:t xml:space="preserve">with </w:t>
      </w:r>
      <w:r w:rsidR="00AC4C21" w:rsidRPr="00AC4C21">
        <w:rPr>
          <w:rFonts w:ascii="Gill Sans MT" w:hAnsi="Gill Sans MT"/>
          <w:b/>
          <w:bCs/>
        </w:rPr>
        <w:t>particular reference</w:t>
      </w:r>
      <w:r w:rsidR="00D93174" w:rsidRPr="00AC4C21">
        <w:rPr>
          <w:rFonts w:ascii="Gill Sans MT" w:hAnsi="Gill Sans MT"/>
          <w:b/>
          <w:bCs/>
        </w:rPr>
        <w:t xml:space="preserve"> to Taste Café and Open Table</w:t>
      </w:r>
      <w:r w:rsidR="00AC4C21" w:rsidRPr="00AC4C21">
        <w:rPr>
          <w:rFonts w:ascii="Gill Sans MT" w:hAnsi="Gill Sans MT"/>
          <w:b/>
          <w:bCs/>
        </w:rPr>
        <w:t>)</w:t>
      </w:r>
    </w:p>
    <w:p w14:paraId="477EA967" w14:textId="77777777" w:rsidR="00590BA9" w:rsidRPr="00AC4C21" w:rsidRDefault="00590BA9" w:rsidP="00590BA9">
      <w:pPr>
        <w:shd w:val="clear" w:color="auto" w:fill="FFFFFF"/>
        <w:spacing w:before="675" w:after="0" w:line="240" w:lineRule="auto"/>
        <w:outlineLvl w:val="1"/>
        <w:rPr>
          <w:rFonts w:ascii="Gill Sans MT" w:eastAsia="Times New Roman" w:hAnsi="Gill Sans MT" w:cs="Arial"/>
          <w:b/>
          <w:bCs/>
          <w:color w:val="0B0C0C"/>
          <w:kern w:val="0"/>
          <w:lang w:eastAsia="en-GB"/>
          <w14:ligatures w14:val="none"/>
        </w:rPr>
      </w:pPr>
      <w:r w:rsidRPr="00AC4C21">
        <w:rPr>
          <w:rFonts w:ascii="Gill Sans MT" w:eastAsia="Times New Roman" w:hAnsi="Gill Sans MT" w:cs="Arial"/>
          <w:b/>
          <w:bCs/>
          <w:color w:val="0B0C0C"/>
          <w:kern w:val="0"/>
          <w:lang w:eastAsia="en-GB"/>
          <w14:ligatures w14:val="none"/>
        </w:rPr>
        <w:t>Purpose of this policy</w:t>
      </w:r>
    </w:p>
    <w:p w14:paraId="173612F0" w14:textId="77777777" w:rsidR="00D93174" w:rsidRPr="00AC4C21" w:rsidRDefault="00590BA9" w:rsidP="00D93174">
      <w:pPr>
        <w:shd w:val="clear" w:color="auto" w:fill="FFFFFF"/>
        <w:spacing w:before="300" w:after="300" w:line="240" w:lineRule="auto"/>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This policy means we can manage unacceptable *customer /visitor behaviour consistently and fairly. It sets out clearly what we consider to be unacceptable and the steps we may take to deal with such behaviour. It applies to everyone who falls under the above categories*</w:t>
      </w:r>
    </w:p>
    <w:p w14:paraId="22D7B9B8" w14:textId="5002D1C3" w:rsidR="00590BA9" w:rsidRPr="00AC4C21" w:rsidRDefault="00590BA9" w:rsidP="00D93174">
      <w:pPr>
        <w:shd w:val="clear" w:color="auto" w:fill="FFFFFF"/>
        <w:spacing w:before="300" w:after="300" w:line="240" w:lineRule="auto"/>
        <w:rPr>
          <w:rFonts w:ascii="Gill Sans MT" w:eastAsia="Times New Roman" w:hAnsi="Gill Sans MT" w:cs="Arial"/>
          <w:color w:val="0B0C0C"/>
          <w:kern w:val="0"/>
          <w:lang w:eastAsia="en-GB"/>
          <w14:ligatures w14:val="none"/>
        </w:rPr>
      </w:pPr>
      <w:r w:rsidRPr="00AC4C21">
        <w:rPr>
          <w:rFonts w:ascii="Gill Sans MT" w:eastAsia="Times New Roman" w:hAnsi="Gill Sans MT" w:cs="Arial"/>
          <w:b/>
          <w:bCs/>
          <w:color w:val="0B0C0C"/>
          <w:kern w:val="0"/>
          <w:lang w:eastAsia="en-GB"/>
          <w14:ligatures w14:val="none"/>
        </w:rPr>
        <w:t>Definition of unacceptable behaviour</w:t>
      </w:r>
    </w:p>
    <w:p w14:paraId="48FC9000" w14:textId="77777777" w:rsidR="00590BA9" w:rsidRPr="00AC4C21" w:rsidRDefault="00590BA9" w:rsidP="00590BA9">
      <w:pPr>
        <w:shd w:val="clear" w:color="auto" w:fill="FFFFFF"/>
        <w:spacing w:before="300" w:after="300" w:line="240" w:lineRule="auto"/>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Unacceptable behaviour means acting in a way that is unreasonable, regardless of the level of someone’s stress, frustration, or anger. It may involve acts, words or physical gestures that could cause another person distress or discomfort.</w:t>
      </w:r>
    </w:p>
    <w:p w14:paraId="3D751136" w14:textId="77777777" w:rsidR="00590BA9" w:rsidRPr="00AC4C21" w:rsidRDefault="00590BA9" w:rsidP="00590BA9">
      <w:pPr>
        <w:shd w:val="clear" w:color="auto" w:fill="FFFFFF"/>
        <w:spacing w:before="675" w:after="0" w:line="240" w:lineRule="auto"/>
        <w:outlineLvl w:val="1"/>
        <w:rPr>
          <w:rFonts w:ascii="Gill Sans MT" w:eastAsia="Times New Roman" w:hAnsi="Gill Sans MT" w:cs="Arial"/>
          <w:b/>
          <w:bCs/>
          <w:color w:val="0B0C0C"/>
          <w:kern w:val="0"/>
          <w:lang w:eastAsia="en-GB"/>
          <w14:ligatures w14:val="none"/>
        </w:rPr>
      </w:pPr>
      <w:r w:rsidRPr="00AC4C21">
        <w:rPr>
          <w:rFonts w:ascii="Gill Sans MT" w:eastAsia="Times New Roman" w:hAnsi="Gill Sans MT" w:cs="Arial"/>
          <w:b/>
          <w:bCs/>
          <w:color w:val="0B0C0C"/>
          <w:kern w:val="0"/>
          <w:lang w:eastAsia="en-GB"/>
          <w14:ligatures w14:val="none"/>
        </w:rPr>
        <w:t>Principles</w:t>
      </w:r>
    </w:p>
    <w:p w14:paraId="4F222AAB" w14:textId="19BF732C" w:rsidR="00590BA9" w:rsidRPr="00AC4C21" w:rsidRDefault="00D93174" w:rsidP="00590BA9">
      <w:pPr>
        <w:shd w:val="clear" w:color="auto" w:fill="FFFFFF"/>
        <w:spacing w:before="300" w:after="300" w:line="240" w:lineRule="auto"/>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Customers/visitors</w:t>
      </w:r>
      <w:r w:rsidR="00590BA9" w:rsidRPr="00AC4C21">
        <w:rPr>
          <w:rFonts w:ascii="Gill Sans MT" w:eastAsia="Times New Roman" w:hAnsi="Gill Sans MT" w:cs="Arial"/>
          <w:color w:val="0B0C0C"/>
          <w:kern w:val="0"/>
          <w:lang w:eastAsia="en-GB"/>
          <w14:ligatures w14:val="none"/>
        </w:rPr>
        <w:t xml:space="preserve"> can expect that our employees/volunteers will always:</w:t>
      </w:r>
    </w:p>
    <w:p w14:paraId="613B43EA" w14:textId="7D8466A3" w:rsidR="00590BA9" w:rsidRPr="00AC4C21" w:rsidRDefault="00590BA9" w:rsidP="00590BA9">
      <w:pPr>
        <w:numPr>
          <w:ilvl w:val="0"/>
          <w:numId w:val="1"/>
        </w:numPr>
        <w:shd w:val="clear" w:color="auto" w:fill="FFFFFF"/>
        <w:spacing w:after="75" w:line="240" w:lineRule="auto"/>
        <w:ind w:left="1020"/>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treat everyone who comes into St Laurence’s’ with respect, empathy, and dignity</w:t>
      </w:r>
    </w:p>
    <w:p w14:paraId="39A94CF0" w14:textId="77777777" w:rsidR="00590BA9" w:rsidRPr="00AC4C21" w:rsidRDefault="00590BA9" w:rsidP="00590BA9">
      <w:pPr>
        <w:numPr>
          <w:ilvl w:val="0"/>
          <w:numId w:val="1"/>
        </w:numPr>
        <w:shd w:val="clear" w:color="auto" w:fill="FFFFFF"/>
        <w:spacing w:after="75" w:line="240" w:lineRule="auto"/>
        <w:ind w:left="1020"/>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listen and understand</w:t>
      </w:r>
    </w:p>
    <w:p w14:paraId="2EF9605D" w14:textId="52695FFE" w:rsidR="00590BA9" w:rsidRPr="00AC4C21" w:rsidRDefault="00590BA9" w:rsidP="00590BA9">
      <w:pPr>
        <w:numPr>
          <w:ilvl w:val="0"/>
          <w:numId w:val="1"/>
        </w:numPr>
        <w:shd w:val="clear" w:color="auto" w:fill="FFFFFF"/>
        <w:spacing w:after="75" w:line="240" w:lineRule="auto"/>
        <w:ind w:left="1020"/>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behave in line with the Code of Conduct and Christian ethos of our church.</w:t>
      </w:r>
    </w:p>
    <w:p w14:paraId="2FF2AD12" w14:textId="5E1CF6BB" w:rsidR="00590BA9" w:rsidRPr="00AC4C21" w:rsidRDefault="00590BA9" w:rsidP="00590BA9">
      <w:pPr>
        <w:shd w:val="clear" w:color="auto" w:fill="FFFFFF"/>
        <w:spacing w:before="300" w:after="300" w:line="240" w:lineRule="auto"/>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We expect people accessing our</w:t>
      </w:r>
      <w:r w:rsidR="00D93174" w:rsidRPr="00AC4C21">
        <w:rPr>
          <w:rFonts w:ascii="Gill Sans MT" w:eastAsia="Times New Roman" w:hAnsi="Gill Sans MT" w:cs="Arial"/>
          <w:color w:val="0B0C0C"/>
          <w:kern w:val="0"/>
          <w:lang w:eastAsia="en-GB"/>
          <w14:ligatures w14:val="none"/>
        </w:rPr>
        <w:t xml:space="preserve"> Taste Café and Open Table provision </w:t>
      </w:r>
      <w:r w:rsidRPr="00AC4C21">
        <w:rPr>
          <w:rFonts w:ascii="Gill Sans MT" w:eastAsia="Times New Roman" w:hAnsi="Gill Sans MT" w:cs="Arial"/>
          <w:color w:val="0B0C0C"/>
          <w:kern w:val="0"/>
          <w:lang w:eastAsia="en-GB"/>
          <w14:ligatures w14:val="none"/>
        </w:rPr>
        <w:t>to:</w:t>
      </w:r>
    </w:p>
    <w:p w14:paraId="0BE66ADA" w14:textId="11FC044B" w:rsidR="00590BA9" w:rsidRPr="00AC4C21" w:rsidRDefault="00590BA9" w:rsidP="00590BA9">
      <w:pPr>
        <w:numPr>
          <w:ilvl w:val="0"/>
          <w:numId w:val="2"/>
        </w:numPr>
        <w:shd w:val="clear" w:color="auto" w:fill="FFFFFF"/>
        <w:spacing w:after="75" w:line="240" w:lineRule="auto"/>
        <w:ind w:left="1020"/>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treat us</w:t>
      </w:r>
      <w:r w:rsidR="00D93174" w:rsidRPr="00AC4C21">
        <w:rPr>
          <w:rFonts w:ascii="Gill Sans MT" w:eastAsia="Times New Roman" w:hAnsi="Gill Sans MT" w:cs="Arial"/>
          <w:color w:val="0B0C0C"/>
          <w:kern w:val="0"/>
          <w:lang w:eastAsia="en-GB"/>
          <w14:ligatures w14:val="none"/>
        </w:rPr>
        <w:t xml:space="preserve"> and other users</w:t>
      </w:r>
      <w:r w:rsidRPr="00AC4C21">
        <w:rPr>
          <w:rFonts w:ascii="Gill Sans MT" w:eastAsia="Times New Roman" w:hAnsi="Gill Sans MT" w:cs="Arial"/>
          <w:color w:val="0B0C0C"/>
          <w:kern w:val="0"/>
          <w:lang w:eastAsia="en-GB"/>
          <w14:ligatures w14:val="none"/>
        </w:rPr>
        <w:t xml:space="preserve"> with respect, empathy, and dignity</w:t>
      </w:r>
    </w:p>
    <w:p w14:paraId="5B2DBE74" w14:textId="4F5F03B9" w:rsidR="00D93174" w:rsidRPr="00AC4C21" w:rsidRDefault="00590BA9" w:rsidP="00D93174">
      <w:pPr>
        <w:numPr>
          <w:ilvl w:val="0"/>
          <w:numId w:val="2"/>
        </w:numPr>
        <w:shd w:val="clear" w:color="auto" w:fill="FFFFFF"/>
        <w:spacing w:after="75" w:line="240" w:lineRule="auto"/>
        <w:ind w:left="1020"/>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be courteous</w:t>
      </w:r>
    </w:p>
    <w:p w14:paraId="2AB3B766" w14:textId="77777777" w:rsidR="00590BA9" w:rsidRPr="00AC4C21" w:rsidRDefault="00590BA9" w:rsidP="00590BA9">
      <w:pPr>
        <w:shd w:val="clear" w:color="auto" w:fill="FFFFFF"/>
        <w:spacing w:before="675" w:after="0" w:line="240" w:lineRule="auto"/>
        <w:outlineLvl w:val="1"/>
        <w:rPr>
          <w:rFonts w:ascii="Gill Sans MT" w:eastAsia="Times New Roman" w:hAnsi="Gill Sans MT" w:cs="Arial"/>
          <w:b/>
          <w:bCs/>
          <w:color w:val="0B0C0C"/>
          <w:kern w:val="0"/>
          <w:lang w:eastAsia="en-GB"/>
          <w14:ligatures w14:val="none"/>
        </w:rPr>
      </w:pPr>
      <w:r w:rsidRPr="00AC4C21">
        <w:rPr>
          <w:rFonts w:ascii="Gill Sans MT" w:eastAsia="Times New Roman" w:hAnsi="Gill Sans MT" w:cs="Arial"/>
          <w:b/>
          <w:bCs/>
          <w:color w:val="0B0C0C"/>
          <w:kern w:val="0"/>
          <w:lang w:eastAsia="en-GB"/>
          <w14:ligatures w14:val="none"/>
        </w:rPr>
        <w:t>Aggressive or abusive behaviour</w:t>
      </w:r>
    </w:p>
    <w:p w14:paraId="4B8F9F04" w14:textId="577EF0FA" w:rsidR="00590BA9" w:rsidRPr="00AC4C21" w:rsidRDefault="00590BA9" w:rsidP="00590BA9">
      <w:pPr>
        <w:shd w:val="clear" w:color="auto" w:fill="FFFFFF"/>
        <w:spacing w:before="300" w:after="300" w:line="240" w:lineRule="auto"/>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 xml:space="preserve">This is behaviour or language (written or spoken) that could cause our staff/volunteers or other customers /visitors to feel afraid, threatened or abused. This </w:t>
      </w:r>
      <w:r w:rsidR="00D93174" w:rsidRPr="00AC4C21">
        <w:rPr>
          <w:rFonts w:ascii="Gill Sans MT" w:eastAsia="Times New Roman" w:hAnsi="Gill Sans MT" w:cs="Arial"/>
          <w:color w:val="0B0C0C"/>
          <w:kern w:val="0"/>
          <w:lang w:eastAsia="en-GB"/>
          <w14:ligatures w14:val="none"/>
        </w:rPr>
        <w:t xml:space="preserve">also </w:t>
      </w:r>
      <w:r w:rsidRPr="00AC4C21">
        <w:rPr>
          <w:rFonts w:ascii="Gill Sans MT" w:eastAsia="Times New Roman" w:hAnsi="Gill Sans MT" w:cs="Arial"/>
          <w:color w:val="0B0C0C"/>
          <w:kern w:val="0"/>
          <w:lang w:eastAsia="en-GB"/>
          <w14:ligatures w14:val="none"/>
        </w:rPr>
        <w:t xml:space="preserve">includes threatening emails, telephone calls, meetings, and comments on social media or </w:t>
      </w:r>
      <w:r w:rsidR="00263477" w:rsidRPr="00AC4C21">
        <w:rPr>
          <w:rFonts w:ascii="Gill Sans MT" w:eastAsia="Times New Roman" w:hAnsi="Gill Sans MT" w:cs="Arial"/>
          <w:color w:val="0B0C0C"/>
          <w:kern w:val="0"/>
          <w:lang w:eastAsia="en-GB"/>
          <w14:ligatures w14:val="none"/>
        </w:rPr>
        <w:t>elsewhere</w:t>
      </w:r>
      <w:r w:rsidR="00D93174" w:rsidRPr="00AC4C21">
        <w:rPr>
          <w:rFonts w:ascii="Gill Sans MT" w:eastAsia="Times New Roman" w:hAnsi="Gill Sans MT" w:cs="Arial"/>
          <w:color w:val="0B0C0C"/>
          <w:kern w:val="0"/>
          <w:lang w:eastAsia="en-GB"/>
          <w14:ligatures w14:val="none"/>
        </w:rPr>
        <w:t>.</w:t>
      </w:r>
    </w:p>
    <w:p w14:paraId="5FD449EC" w14:textId="77777777" w:rsidR="00590BA9" w:rsidRPr="00AC4C21" w:rsidRDefault="00590BA9" w:rsidP="00590BA9">
      <w:pPr>
        <w:shd w:val="clear" w:color="auto" w:fill="FFFFFF"/>
        <w:spacing w:before="300" w:after="300" w:line="240" w:lineRule="auto"/>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For example:</w:t>
      </w:r>
    </w:p>
    <w:p w14:paraId="6E24CB08" w14:textId="77777777" w:rsidR="00590BA9" w:rsidRPr="00AC4C21" w:rsidRDefault="00590BA9" w:rsidP="00590BA9">
      <w:pPr>
        <w:numPr>
          <w:ilvl w:val="0"/>
          <w:numId w:val="3"/>
        </w:numPr>
        <w:shd w:val="clear" w:color="auto" w:fill="FFFFFF"/>
        <w:spacing w:after="75" w:line="240" w:lineRule="auto"/>
        <w:ind w:left="1020"/>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insulting or degrading language, including inappropriate humour, innuendo or malicious allegations</w:t>
      </w:r>
    </w:p>
    <w:p w14:paraId="148DEC1E" w14:textId="77777777" w:rsidR="00590BA9" w:rsidRPr="00AC4C21" w:rsidRDefault="00590BA9" w:rsidP="00590BA9">
      <w:pPr>
        <w:numPr>
          <w:ilvl w:val="0"/>
          <w:numId w:val="3"/>
        </w:numPr>
        <w:shd w:val="clear" w:color="auto" w:fill="FFFFFF"/>
        <w:spacing w:after="75" w:line="240" w:lineRule="auto"/>
        <w:ind w:left="1020"/>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any form of physical violence or threats of physical violence</w:t>
      </w:r>
    </w:p>
    <w:p w14:paraId="23A7F844" w14:textId="77777777" w:rsidR="00590BA9" w:rsidRPr="00AC4C21" w:rsidRDefault="00590BA9" w:rsidP="00590BA9">
      <w:pPr>
        <w:numPr>
          <w:ilvl w:val="0"/>
          <w:numId w:val="3"/>
        </w:numPr>
        <w:shd w:val="clear" w:color="auto" w:fill="FFFFFF"/>
        <w:spacing w:after="75" w:line="240" w:lineRule="auto"/>
        <w:ind w:left="1020"/>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lastRenderedPageBreak/>
        <w:t>derogatory, racist, sexist, ageist, or homophobic remarks</w:t>
      </w:r>
    </w:p>
    <w:p w14:paraId="7DEC1979" w14:textId="77777777" w:rsidR="00590BA9" w:rsidRPr="00AC4C21" w:rsidRDefault="00590BA9" w:rsidP="00590BA9">
      <w:pPr>
        <w:numPr>
          <w:ilvl w:val="0"/>
          <w:numId w:val="3"/>
        </w:numPr>
        <w:shd w:val="clear" w:color="auto" w:fill="FFFFFF"/>
        <w:spacing w:after="75" w:line="240" w:lineRule="auto"/>
        <w:ind w:left="1020"/>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comments relating to disability, perceived gender, religion, belief, or any other personal characteristics</w:t>
      </w:r>
    </w:p>
    <w:p w14:paraId="5F1CE12B" w14:textId="13C63688" w:rsidR="00263477" w:rsidRPr="00AC4C21" w:rsidRDefault="00263477" w:rsidP="00590BA9">
      <w:pPr>
        <w:numPr>
          <w:ilvl w:val="0"/>
          <w:numId w:val="3"/>
        </w:numPr>
        <w:shd w:val="clear" w:color="auto" w:fill="FFFFFF"/>
        <w:spacing w:after="75" w:line="240" w:lineRule="auto"/>
        <w:ind w:left="1020"/>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repeatedly disturbing others with over-raucous behaviour</w:t>
      </w:r>
    </w:p>
    <w:p w14:paraId="659A2FD0" w14:textId="77777777" w:rsidR="00590BA9" w:rsidRPr="00AC4C21" w:rsidRDefault="00590BA9" w:rsidP="00590BA9">
      <w:pPr>
        <w:shd w:val="clear" w:color="auto" w:fill="FFFFFF"/>
        <w:spacing w:before="675" w:after="0" w:line="240" w:lineRule="auto"/>
        <w:outlineLvl w:val="1"/>
        <w:rPr>
          <w:rFonts w:ascii="Gill Sans MT" w:eastAsia="Times New Roman" w:hAnsi="Gill Sans MT" w:cs="Arial"/>
          <w:b/>
          <w:bCs/>
          <w:color w:val="0B0C0C"/>
          <w:kern w:val="0"/>
          <w:lang w:eastAsia="en-GB"/>
          <w14:ligatures w14:val="none"/>
        </w:rPr>
      </w:pPr>
      <w:r w:rsidRPr="00AC4C21">
        <w:rPr>
          <w:rFonts w:ascii="Gill Sans MT" w:eastAsia="Times New Roman" w:hAnsi="Gill Sans MT" w:cs="Arial"/>
          <w:b/>
          <w:bCs/>
          <w:color w:val="0B0C0C"/>
          <w:kern w:val="0"/>
          <w:lang w:eastAsia="en-GB"/>
          <w14:ligatures w14:val="none"/>
        </w:rPr>
        <w:t>How we will respond to incidents of unacceptable behaviour</w:t>
      </w:r>
    </w:p>
    <w:p w14:paraId="2FCFF0BC" w14:textId="77777777" w:rsidR="00263477" w:rsidRPr="00AC4C21" w:rsidRDefault="00590BA9" w:rsidP="00590BA9">
      <w:pPr>
        <w:shd w:val="clear" w:color="auto" w:fill="FFFFFF"/>
        <w:spacing w:before="300" w:after="300" w:line="240" w:lineRule="auto"/>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 xml:space="preserve">We do not expect our employees/volunteers to tolerate unacceptable behaviour when communicating with our customer/visitors. </w:t>
      </w:r>
    </w:p>
    <w:p w14:paraId="7B32BD42" w14:textId="4A20C529" w:rsidR="00590BA9" w:rsidRPr="00AC4C21" w:rsidRDefault="00590BA9" w:rsidP="00590BA9">
      <w:pPr>
        <w:shd w:val="clear" w:color="auto" w:fill="FFFFFF"/>
        <w:spacing w:before="300" w:after="300" w:line="240" w:lineRule="auto"/>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We will always warn customers /visitors that they are behaving in an unacceptable way to give them the chance to change their behaviour. However, a warning will not be given in extreme cases to protect our staff/volunteers/customers for example, when a physical threat is made.</w:t>
      </w:r>
      <w:r w:rsidR="00D93174" w:rsidRPr="00AC4C21">
        <w:rPr>
          <w:rFonts w:ascii="Gill Sans MT" w:eastAsia="Times New Roman" w:hAnsi="Gill Sans MT" w:cs="Arial"/>
          <w:color w:val="0B0C0C"/>
          <w:kern w:val="0"/>
          <w:lang w:eastAsia="en-GB"/>
          <w14:ligatures w14:val="none"/>
        </w:rPr>
        <w:t xml:space="preserve"> If this is the case the offender will be asked to leave immediately and the Police informed.</w:t>
      </w:r>
    </w:p>
    <w:p w14:paraId="2B33C855" w14:textId="5A8A001A" w:rsidR="00590BA9" w:rsidRPr="00AC4C21" w:rsidRDefault="00590BA9" w:rsidP="00590BA9">
      <w:pPr>
        <w:shd w:val="clear" w:color="auto" w:fill="FFFFFF"/>
        <w:spacing w:before="300" w:after="300" w:line="240" w:lineRule="auto"/>
        <w:rPr>
          <w:rFonts w:ascii="Gill Sans MT" w:eastAsia="Times New Roman" w:hAnsi="Gill Sans MT" w:cs="Arial"/>
          <w:color w:val="0B0C0C"/>
          <w:kern w:val="0"/>
          <w:lang w:eastAsia="en-GB"/>
          <w14:ligatures w14:val="none"/>
        </w:rPr>
      </w:pPr>
      <w:r w:rsidRPr="00AC4C21">
        <w:rPr>
          <w:rFonts w:ascii="Gill Sans MT" w:eastAsia="Times New Roman" w:hAnsi="Gill Sans MT" w:cs="Arial"/>
          <w:b/>
          <w:bCs/>
          <w:color w:val="0B0C0C"/>
          <w:kern w:val="0"/>
          <w:lang w:eastAsia="en-GB"/>
          <w14:ligatures w14:val="none"/>
        </w:rPr>
        <w:t>Where these circumstances arise, we will take the following steps:</w:t>
      </w:r>
    </w:p>
    <w:p w14:paraId="7C992BD5" w14:textId="40D52231" w:rsidR="00590BA9" w:rsidRPr="00AC4C21" w:rsidRDefault="00263477" w:rsidP="00590BA9">
      <w:pPr>
        <w:numPr>
          <w:ilvl w:val="0"/>
          <w:numId w:val="5"/>
        </w:numPr>
        <w:shd w:val="clear" w:color="auto" w:fill="FFFFFF"/>
        <w:spacing w:after="75" w:line="240" w:lineRule="auto"/>
        <w:ind w:left="1020"/>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W</w:t>
      </w:r>
      <w:r w:rsidR="00590BA9" w:rsidRPr="00AC4C21">
        <w:rPr>
          <w:rFonts w:ascii="Gill Sans MT" w:eastAsia="Times New Roman" w:hAnsi="Gill Sans MT" w:cs="Arial"/>
          <w:color w:val="0B0C0C"/>
          <w:kern w:val="0"/>
          <w:lang w:eastAsia="en-GB"/>
          <w14:ligatures w14:val="none"/>
        </w:rPr>
        <w:t>e will ask customers/visitors to modify their behaviour and explain why</w:t>
      </w:r>
    </w:p>
    <w:p w14:paraId="1B338B1C" w14:textId="00197017" w:rsidR="00590BA9" w:rsidRPr="00AC4C21" w:rsidRDefault="00263477" w:rsidP="00590BA9">
      <w:pPr>
        <w:numPr>
          <w:ilvl w:val="0"/>
          <w:numId w:val="5"/>
        </w:numPr>
        <w:shd w:val="clear" w:color="auto" w:fill="FFFFFF"/>
        <w:spacing w:after="75" w:line="240" w:lineRule="auto"/>
        <w:ind w:left="1020"/>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I</w:t>
      </w:r>
      <w:r w:rsidR="00590BA9" w:rsidRPr="00AC4C21">
        <w:rPr>
          <w:rFonts w:ascii="Gill Sans MT" w:eastAsia="Times New Roman" w:hAnsi="Gill Sans MT" w:cs="Arial"/>
          <w:color w:val="0B0C0C"/>
          <w:kern w:val="0"/>
          <w:lang w:eastAsia="en-GB"/>
          <w14:ligatures w14:val="none"/>
        </w:rPr>
        <w:t xml:space="preserve">f the behaviour continues to be unacceptable, the customer will be asked to </w:t>
      </w:r>
      <w:r w:rsidRPr="00AC4C21">
        <w:rPr>
          <w:rFonts w:ascii="Gill Sans MT" w:eastAsia="Times New Roman" w:hAnsi="Gill Sans MT" w:cs="Arial"/>
          <w:color w:val="0B0C0C"/>
          <w:kern w:val="0"/>
          <w:lang w:eastAsia="en-GB"/>
          <w14:ligatures w14:val="none"/>
        </w:rPr>
        <w:t xml:space="preserve">immediately </w:t>
      </w:r>
      <w:r w:rsidR="00590BA9" w:rsidRPr="00AC4C21">
        <w:rPr>
          <w:rFonts w:ascii="Gill Sans MT" w:eastAsia="Times New Roman" w:hAnsi="Gill Sans MT" w:cs="Arial"/>
          <w:color w:val="0B0C0C"/>
          <w:kern w:val="0"/>
          <w:lang w:eastAsia="en-GB"/>
          <w14:ligatures w14:val="none"/>
        </w:rPr>
        <w:t xml:space="preserve">leave the building. Depending on the </w:t>
      </w:r>
      <w:r w:rsidR="001F5ABF" w:rsidRPr="00AC4C21">
        <w:rPr>
          <w:rFonts w:ascii="Gill Sans MT" w:eastAsia="Times New Roman" w:hAnsi="Gill Sans MT" w:cs="Arial"/>
          <w:color w:val="0B0C0C"/>
          <w:kern w:val="0"/>
          <w:lang w:eastAsia="en-GB"/>
          <w14:ligatures w14:val="none"/>
        </w:rPr>
        <w:t>circumstances, they</w:t>
      </w:r>
      <w:r w:rsidR="00590BA9" w:rsidRPr="00AC4C21">
        <w:rPr>
          <w:rFonts w:ascii="Gill Sans MT" w:eastAsia="Times New Roman" w:hAnsi="Gill Sans MT" w:cs="Arial"/>
          <w:color w:val="0B0C0C"/>
          <w:kern w:val="0"/>
          <w:lang w:eastAsia="en-GB"/>
          <w14:ligatures w14:val="none"/>
        </w:rPr>
        <w:t xml:space="preserve"> may be served by a different volunteer/employee outside on the benches. This is at the discretion of the Lead and Duty staff member on the day.</w:t>
      </w:r>
    </w:p>
    <w:p w14:paraId="72F00E97" w14:textId="4350DAB2" w:rsidR="00590BA9" w:rsidRPr="00AC4C21" w:rsidRDefault="00590BA9" w:rsidP="007356E5">
      <w:pPr>
        <w:numPr>
          <w:ilvl w:val="0"/>
          <w:numId w:val="5"/>
        </w:numPr>
        <w:shd w:val="clear" w:color="auto" w:fill="FFFFFF"/>
        <w:spacing w:after="75" w:line="240" w:lineRule="auto"/>
        <w:ind w:left="1020"/>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 xml:space="preserve">The duty </w:t>
      </w:r>
      <w:r w:rsidR="001F5ABF" w:rsidRPr="00AC4C21">
        <w:rPr>
          <w:rFonts w:ascii="Gill Sans MT" w:eastAsia="Times New Roman" w:hAnsi="Gill Sans MT" w:cs="Arial"/>
          <w:color w:val="0B0C0C"/>
          <w:kern w:val="0"/>
          <w:lang w:eastAsia="en-GB"/>
          <w14:ligatures w14:val="none"/>
        </w:rPr>
        <w:t xml:space="preserve">staff member, with the Lead </w:t>
      </w:r>
      <w:r w:rsidRPr="00AC4C21">
        <w:rPr>
          <w:rFonts w:ascii="Gill Sans MT" w:eastAsia="Times New Roman" w:hAnsi="Gill Sans MT" w:cs="Arial"/>
          <w:color w:val="0B0C0C"/>
          <w:kern w:val="0"/>
          <w:lang w:eastAsia="en-GB"/>
          <w14:ligatures w14:val="none"/>
        </w:rPr>
        <w:t xml:space="preserve">will keep a record of the incident. </w:t>
      </w:r>
      <w:r w:rsidR="001F5ABF" w:rsidRPr="00AC4C21">
        <w:rPr>
          <w:rFonts w:ascii="Gill Sans MT" w:eastAsia="Times New Roman" w:hAnsi="Gill Sans MT" w:cs="Arial"/>
          <w:color w:val="0B0C0C"/>
          <w:kern w:val="0"/>
          <w:lang w:eastAsia="en-GB"/>
          <w14:ligatures w14:val="none"/>
        </w:rPr>
        <w:t>This is to be kept locked in the office.</w:t>
      </w:r>
    </w:p>
    <w:p w14:paraId="65F9850E" w14:textId="629CB664" w:rsidR="001F5ABF" w:rsidRPr="00AC4C21" w:rsidRDefault="001F5ABF" w:rsidP="007356E5">
      <w:pPr>
        <w:numPr>
          <w:ilvl w:val="0"/>
          <w:numId w:val="5"/>
        </w:numPr>
        <w:shd w:val="clear" w:color="auto" w:fill="FFFFFF"/>
        <w:spacing w:after="75" w:line="240" w:lineRule="auto"/>
        <w:ind w:left="1020"/>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I</w:t>
      </w:r>
      <w:r w:rsidR="00263477" w:rsidRPr="00AC4C21">
        <w:rPr>
          <w:rFonts w:ascii="Gill Sans MT" w:eastAsia="Times New Roman" w:hAnsi="Gill Sans MT" w:cs="Arial"/>
          <w:color w:val="0B0C0C"/>
          <w:kern w:val="0"/>
          <w:lang w:eastAsia="en-GB"/>
          <w14:ligatures w14:val="none"/>
        </w:rPr>
        <w:t>f</w:t>
      </w:r>
      <w:r w:rsidRPr="00AC4C21">
        <w:rPr>
          <w:rFonts w:ascii="Gill Sans MT" w:eastAsia="Times New Roman" w:hAnsi="Gill Sans MT" w:cs="Arial"/>
          <w:color w:val="0B0C0C"/>
          <w:kern w:val="0"/>
          <w:lang w:eastAsia="en-GB"/>
          <w14:ligatures w14:val="none"/>
        </w:rPr>
        <w:t xml:space="preserve"> this is the second time an issue has </w:t>
      </w:r>
      <w:r w:rsidR="00263477" w:rsidRPr="00AC4C21">
        <w:rPr>
          <w:rFonts w:ascii="Gill Sans MT" w:eastAsia="Times New Roman" w:hAnsi="Gill Sans MT" w:cs="Arial"/>
          <w:color w:val="0B0C0C"/>
          <w:kern w:val="0"/>
          <w:lang w:eastAsia="en-GB"/>
          <w14:ligatures w14:val="none"/>
        </w:rPr>
        <w:t>arisen, or a serious</w:t>
      </w:r>
      <w:r w:rsidR="00D93174" w:rsidRPr="00AC4C21">
        <w:rPr>
          <w:rFonts w:ascii="Gill Sans MT" w:eastAsia="Times New Roman" w:hAnsi="Gill Sans MT" w:cs="Arial"/>
          <w:color w:val="0B0C0C"/>
          <w:kern w:val="0"/>
          <w:lang w:eastAsia="en-GB"/>
          <w14:ligatures w14:val="none"/>
        </w:rPr>
        <w:t xml:space="preserve"> first</w:t>
      </w:r>
      <w:r w:rsidR="00263477" w:rsidRPr="00AC4C21">
        <w:rPr>
          <w:rFonts w:ascii="Gill Sans MT" w:eastAsia="Times New Roman" w:hAnsi="Gill Sans MT" w:cs="Arial"/>
          <w:color w:val="0B0C0C"/>
          <w:kern w:val="0"/>
          <w:lang w:eastAsia="en-GB"/>
          <w14:ligatures w14:val="none"/>
        </w:rPr>
        <w:t xml:space="preserve"> incident has occurred </w:t>
      </w:r>
      <w:r w:rsidRPr="00AC4C21">
        <w:rPr>
          <w:rFonts w:ascii="Gill Sans MT" w:eastAsia="Times New Roman" w:hAnsi="Gill Sans MT" w:cs="Arial"/>
          <w:color w:val="0B0C0C"/>
          <w:kern w:val="0"/>
          <w:lang w:eastAsia="en-GB"/>
          <w14:ligatures w14:val="none"/>
        </w:rPr>
        <w:t xml:space="preserve">then the Customer will be asked to absent themselves from church for a period of one week. </w:t>
      </w:r>
    </w:p>
    <w:p w14:paraId="33F09845" w14:textId="77777777" w:rsidR="00263477" w:rsidRPr="00AC4C21" w:rsidRDefault="001F5ABF" w:rsidP="007356E5">
      <w:pPr>
        <w:numPr>
          <w:ilvl w:val="0"/>
          <w:numId w:val="5"/>
        </w:numPr>
        <w:shd w:val="clear" w:color="auto" w:fill="FFFFFF"/>
        <w:spacing w:after="75" w:line="240" w:lineRule="auto"/>
        <w:ind w:left="1020"/>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 xml:space="preserve">If a further incident occurs, then it may be necessary to extend the period of exclusion or make this a permanent situation. </w:t>
      </w:r>
      <w:r w:rsidR="00263477" w:rsidRPr="00AC4C21">
        <w:rPr>
          <w:rFonts w:ascii="Gill Sans MT" w:eastAsia="Times New Roman" w:hAnsi="Gill Sans MT" w:cs="Arial"/>
          <w:color w:val="0B0C0C"/>
          <w:kern w:val="0"/>
          <w:lang w:eastAsia="en-GB"/>
          <w14:ligatures w14:val="none"/>
        </w:rPr>
        <w:t>This will be discussed by the Leads Team and the Clergy.</w:t>
      </w:r>
    </w:p>
    <w:p w14:paraId="073D4501" w14:textId="3C0E780D" w:rsidR="001F5ABF" w:rsidRPr="00AC4C21" w:rsidRDefault="001F5ABF" w:rsidP="007356E5">
      <w:pPr>
        <w:numPr>
          <w:ilvl w:val="0"/>
          <w:numId w:val="5"/>
        </w:numPr>
        <w:shd w:val="clear" w:color="auto" w:fill="FFFFFF"/>
        <w:spacing w:after="75" w:line="240" w:lineRule="auto"/>
        <w:ind w:left="1020"/>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 xml:space="preserve">The customer will not be excluded </w:t>
      </w:r>
      <w:proofErr w:type="spellStart"/>
      <w:r w:rsidRPr="00AC4C21">
        <w:rPr>
          <w:rFonts w:ascii="Gill Sans MT" w:eastAsia="Times New Roman" w:hAnsi="Gill Sans MT" w:cs="Arial"/>
          <w:color w:val="0B0C0C"/>
          <w:kern w:val="0"/>
          <w:lang w:eastAsia="en-GB"/>
          <w14:ligatures w14:val="none"/>
        </w:rPr>
        <w:t>form</w:t>
      </w:r>
      <w:proofErr w:type="spellEnd"/>
      <w:r w:rsidRPr="00AC4C21">
        <w:rPr>
          <w:rFonts w:ascii="Gill Sans MT" w:eastAsia="Times New Roman" w:hAnsi="Gill Sans MT" w:cs="Arial"/>
          <w:color w:val="0B0C0C"/>
          <w:kern w:val="0"/>
          <w:lang w:eastAsia="en-GB"/>
          <w14:ligatures w14:val="none"/>
        </w:rPr>
        <w:t xml:space="preserve"> attending any church services unless deemed appropriate by </w:t>
      </w:r>
      <w:r w:rsidR="00AC4C21" w:rsidRPr="00AC4C21">
        <w:rPr>
          <w:rFonts w:ascii="Gill Sans MT" w:eastAsia="Times New Roman" w:hAnsi="Gill Sans MT" w:cs="Arial"/>
          <w:color w:val="0B0C0C"/>
          <w:kern w:val="0"/>
          <w:lang w:eastAsia="en-GB"/>
          <w14:ligatures w14:val="none"/>
        </w:rPr>
        <w:t>The Rector and Wardens</w:t>
      </w:r>
      <w:r w:rsidR="00263477" w:rsidRPr="00AC4C21">
        <w:rPr>
          <w:rFonts w:ascii="Gill Sans MT" w:eastAsia="Times New Roman" w:hAnsi="Gill Sans MT" w:cs="Arial"/>
          <w:color w:val="0B0C0C"/>
          <w:kern w:val="0"/>
          <w:lang w:eastAsia="en-GB"/>
          <w14:ligatures w14:val="none"/>
        </w:rPr>
        <w:t xml:space="preserve"> </w:t>
      </w:r>
    </w:p>
    <w:p w14:paraId="6F7A174C" w14:textId="41D13100" w:rsidR="001F5ABF" w:rsidRPr="00AC4C21" w:rsidRDefault="00263477" w:rsidP="001F5ABF">
      <w:pPr>
        <w:numPr>
          <w:ilvl w:val="0"/>
          <w:numId w:val="5"/>
        </w:numPr>
        <w:shd w:val="clear" w:color="auto" w:fill="FFFFFF"/>
        <w:spacing w:after="75" w:line="240" w:lineRule="auto"/>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We</w:t>
      </w:r>
      <w:r w:rsidR="001F5ABF" w:rsidRPr="00AC4C21">
        <w:rPr>
          <w:rFonts w:ascii="Gill Sans MT" w:eastAsia="Times New Roman" w:hAnsi="Gill Sans MT" w:cs="Arial"/>
          <w:color w:val="0B0C0C"/>
          <w:kern w:val="0"/>
          <w:lang w:eastAsia="en-GB"/>
          <w14:ligatures w14:val="none"/>
        </w:rPr>
        <w:t xml:space="preserve"> will refer the matter to the police where a criminal offence has been threatened or committed.</w:t>
      </w:r>
    </w:p>
    <w:p w14:paraId="23FA9BCF" w14:textId="09AE79F2" w:rsidR="00263477" w:rsidRPr="00AC4C21" w:rsidRDefault="00263477" w:rsidP="00263477">
      <w:pPr>
        <w:shd w:val="clear" w:color="auto" w:fill="FFFFFF"/>
        <w:spacing w:after="75" w:line="240" w:lineRule="auto"/>
        <w:ind w:left="720"/>
        <w:rPr>
          <w:rFonts w:ascii="Gill Sans MT" w:eastAsia="Times New Roman" w:hAnsi="Gill Sans MT" w:cs="Arial"/>
          <w:color w:val="0B0C0C"/>
          <w:kern w:val="0"/>
          <w:sz w:val="20"/>
          <w:szCs w:val="20"/>
          <w:lang w:eastAsia="en-GB"/>
          <w14:ligatures w14:val="none"/>
        </w:rPr>
      </w:pPr>
    </w:p>
    <w:p w14:paraId="65946493" w14:textId="77777777" w:rsidR="001F5ABF" w:rsidRDefault="001F5ABF" w:rsidP="001F5ABF">
      <w:pPr>
        <w:shd w:val="clear" w:color="auto" w:fill="FFFFFF"/>
        <w:spacing w:after="75" w:line="240" w:lineRule="auto"/>
        <w:rPr>
          <w:rFonts w:ascii="Gill Sans MT" w:eastAsia="Times New Roman" w:hAnsi="Gill Sans MT" w:cs="Arial"/>
          <w:color w:val="0B0C0C"/>
          <w:kern w:val="0"/>
          <w:sz w:val="20"/>
          <w:szCs w:val="20"/>
          <w:lang w:eastAsia="en-GB"/>
          <w14:ligatures w14:val="none"/>
        </w:rPr>
      </w:pPr>
    </w:p>
    <w:p w14:paraId="13F305AD" w14:textId="77777777" w:rsidR="00AC4C21" w:rsidRDefault="00AC4C21" w:rsidP="001F5ABF">
      <w:pPr>
        <w:shd w:val="clear" w:color="auto" w:fill="FFFFFF"/>
        <w:spacing w:after="75" w:line="240" w:lineRule="auto"/>
        <w:rPr>
          <w:rFonts w:ascii="Gill Sans MT" w:eastAsia="Times New Roman" w:hAnsi="Gill Sans MT" w:cs="Arial"/>
          <w:color w:val="0B0C0C"/>
          <w:kern w:val="0"/>
          <w:sz w:val="20"/>
          <w:szCs w:val="20"/>
          <w:lang w:eastAsia="en-GB"/>
          <w14:ligatures w14:val="none"/>
        </w:rPr>
      </w:pPr>
    </w:p>
    <w:p w14:paraId="03F9A7F9" w14:textId="77777777" w:rsidR="00AC4C21" w:rsidRDefault="00AC4C21" w:rsidP="001F5ABF">
      <w:pPr>
        <w:shd w:val="clear" w:color="auto" w:fill="FFFFFF"/>
        <w:spacing w:after="75" w:line="240" w:lineRule="auto"/>
        <w:rPr>
          <w:rFonts w:ascii="Gill Sans MT" w:eastAsia="Times New Roman" w:hAnsi="Gill Sans MT" w:cs="Arial"/>
          <w:color w:val="0B0C0C"/>
          <w:kern w:val="0"/>
          <w:sz w:val="20"/>
          <w:szCs w:val="20"/>
          <w:lang w:eastAsia="en-GB"/>
          <w14:ligatures w14:val="none"/>
        </w:rPr>
      </w:pPr>
    </w:p>
    <w:p w14:paraId="72D1C4D6" w14:textId="77777777" w:rsidR="00AC4C21" w:rsidRDefault="00AC4C21" w:rsidP="001F5ABF">
      <w:pPr>
        <w:shd w:val="clear" w:color="auto" w:fill="FFFFFF"/>
        <w:spacing w:after="75" w:line="240" w:lineRule="auto"/>
        <w:rPr>
          <w:rFonts w:ascii="Gill Sans MT" w:eastAsia="Times New Roman" w:hAnsi="Gill Sans MT" w:cs="Arial"/>
          <w:color w:val="0B0C0C"/>
          <w:kern w:val="0"/>
          <w:sz w:val="20"/>
          <w:szCs w:val="20"/>
          <w:lang w:eastAsia="en-GB"/>
          <w14:ligatures w14:val="none"/>
        </w:rPr>
      </w:pPr>
    </w:p>
    <w:p w14:paraId="6988FD29" w14:textId="77777777" w:rsidR="00AC4C21" w:rsidRDefault="00AC4C21" w:rsidP="001F5ABF">
      <w:pPr>
        <w:shd w:val="clear" w:color="auto" w:fill="FFFFFF"/>
        <w:spacing w:after="75" w:line="240" w:lineRule="auto"/>
        <w:rPr>
          <w:rFonts w:ascii="Gill Sans MT" w:eastAsia="Times New Roman" w:hAnsi="Gill Sans MT" w:cs="Arial"/>
          <w:color w:val="0B0C0C"/>
          <w:kern w:val="0"/>
          <w:sz w:val="20"/>
          <w:szCs w:val="20"/>
          <w:lang w:eastAsia="en-GB"/>
          <w14:ligatures w14:val="none"/>
        </w:rPr>
      </w:pPr>
    </w:p>
    <w:p w14:paraId="0A116FCF" w14:textId="77777777" w:rsidR="00AC4C21" w:rsidRDefault="00AC4C21" w:rsidP="001F5ABF">
      <w:pPr>
        <w:shd w:val="clear" w:color="auto" w:fill="FFFFFF"/>
        <w:spacing w:after="75" w:line="240" w:lineRule="auto"/>
        <w:rPr>
          <w:rFonts w:ascii="Gill Sans MT" w:eastAsia="Times New Roman" w:hAnsi="Gill Sans MT" w:cs="Arial"/>
          <w:color w:val="0B0C0C"/>
          <w:kern w:val="0"/>
          <w:sz w:val="20"/>
          <w:szCs w:val="20"/>
          <w:lang w:eastAsia="en-GB"/>
          <w14:ligatures w14:val="none"/>
        </w:rPr>
      </w:pPr>
    </w:p>
    <w:p w14:paraId="6A25FC47" w14:textId="77777777" w:rsidR="00AC4C21" w:rsidRPr="00106C06" w:rsidRDefault="00AC4C21" w:rsidP="00AC4C21">
      <w:pPr>
        <w:spacing w:after="0" w:line="240" w:lineRule="auto"/>
        <w:jc w:val="right"/>
        <w:rPr>
          <w:rFonts w:ascii="Corbel" w:hAnsi="Corbel"/>
        </w:rPr>
      </w:pPr>
    </w:p>
    <w:tbl>
      <w:tblPr>
        <w:tblpPr w:leftFromText="180" w:rightFromText="180" w:vertAnchor="text" w:horzAnchor="margin" w:tblpY="116"/>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
        <w:gridCol w:w="1231"/>
        <w:gridCol w:w="2948"/>
        <w:gridCol w:w="1235"/>
        <w:gridCol w:w="1459"/>
        <w:gridCol w:w="1904"/>
      </w:tblGrid>
      <w:tr w:rsidR="00AC4C21" w:rsidRPr="00106C06" w14:paraId="57762DE0" w14:textId="77777777" w:rsidTr="00D51DA3">
        <w:trPr>
          <w:trHeight w:val="253"/>
        </w:trPr>
        <w:tc>
          <w:tcPr>
            <w:tcW w:w="9809" w:type="dxa"/>
            <w:gridSpan w:val="6"/>
            <w:shd w:val="clear" w:color="auto" w:fill="0070C0"/>
          </w:tcPr>
          <w:p w14:paraId="4E4C12B3" w14:textId="77777777" w:rsidR="00AC4C21" w:rsidRPr="00106C06" w:rsidRDefault="00AC4C21" w:rsidP="00D51DA3">
            <w:pPr>
              <w:spacing w:after="0" w:line="240" w:lineRule="auto"/>
              <w:rPr>
                <w:rFonts w:ascii="Corbel" w:hAnsi="Corbel" w:cs="Arial"/>
                <w:b/>
              </w:rPr>
            </w:pPr>
            <w:r w:rsidRPr="00301155">
              <w:rPr>
                <w:rFonts w:ascii="Corbel" w:hAnsi="Corbel" w:cs="Arial"/>
                <w:b/>
                <w:color w:val="FFFFFF" w:themeColor="background1"/>
                <w:sz w:val="28"/>
                <w:szCs w:val="28"/>
              </w:rPr>
              <w:t xml:space="preserve">Version History </w:t>
            </w:r>
          </w:p>
        </w:tc>
      </w:tr>
      <w:tr w:rsidR="00AC4C21" w:rsidRPr="00106C06" w14:paraId="55D8F836" w14:textId="77777777" w:rsidTr="00D51DA3">
        <w:trPr>
          <w:trHeight w:val="253"/>
        </w:trPr>
        <w:tc>
          <w:tcPr>
            <w:tcW w:w="1032" w:type="dxa"/>
            <w:shd w:val="clear" w:color="auto" w:fill="auto"/>
          </w:tcPr>
          <w:p w14:paraId="6BCAC3D6" w14:textId="77777777" w:rsidR="00AC4C21" w:rsidRPr="00106C06" w:rsidRDefault="00AC4C21" w:rsidP="00D51DA3">
            <w:pPr>
              <w:spacing w:after="0" w:line="240" w:lineRule="auto"/>
              <w:rPr>
                <w:rFonts w:ascii="Corbel" w:hAnsi="Corbel" w:cs="Arial"/>
                <w:b/>
              </w:rPr>
            </w:pPr>
            <w:r w:rsidRPr="00106C06">
              <w:rPr>
                <w:rFonts w:ascii="Corbel" w:hAnsi="Corbel" w:cs="Arial"/>
                <w:b/>
              </w:rPr>
              <w:t>Version</w:t>
            </w:r>
          </w:p>
        </w:tc>
        <w:tc>
          <w:tcPr>
            <w:tcW w:w="1231" w:type="dxa"/>
            <w:shd w:val="clear" w:color="auto" w:fill="auto"/>
          </w:tcPr>
          <w:p w14:paraId="5CC7E44C" w14:textId="77777777" w:rsidR="00AC4C21" w:rsidRPr="00106C06" w:rsidRDefault="00AC4C21" w:rsidP="00D51DA3">
            <w:pPr>
              <w:spacing w:after="0" w:line="240" w:lineRule="auto"/>
              <w:rPr>
                <w:rFonts w:ascii="Corbel" w:hAnsi="Corbel" w:cs="Arial"/>
                <w:b/>
              </w:rPr>
            </w:pPr>
            <w:r w:rsidRPr="00106C06">
              <w:rPr>
                <w:rFonts w:ascii="Corbel" w:hAnsi="Corbel" w:cs="Arial"/>
                <w:b/>
              </w:rPr>
              <w:t>Date</w:t>
            </w:r>
          </w:p>
        </w:tc>
        <w:tc>
          <w:tcPr>
            <w:tcW w:w="2948" w:type="dxa"/>
            <w:shd w:val="clear" w:color="auto" w:fill="auto"/>
          </w:tcPr>
          <w:p w14:paraId="7B8E25AD" w14:textId="77777777" w:rsidR="00AC4C21" w:rsidRPr="00106C06" w:rsidRDefault="00AC4C21" w:rsidP="00D51DA3">
            <w:pPr>
              <w:spacing w:after="0" w:line="240" w:lineRule="auto"/>
              <w:rPr>
                <w:rFonts w:ascii="Corbel" w:hAnsi="Corbel" w:cs="Arial"/>
                <w:b/>
              </w:rPr>
            </w:pPr>
            <w:r w:rsidRPr="00106C06">
              <w:rPr>
                <w:rFonts w:ascii="Corbel" w:hAnsi="Corbel" w:cs="Arial"/>
                <w:b/>
              </w:rPr>
              <w:t>Detail</w:t>
            </w:r>
          </w:p>
        </w:tc>
        <w:tc>
          <w:tcPr>
            <w:tcW w:w="1235" w:type="dxa"/>
            <w:shd w:val="clear" w:color="auto" w:fill="auto"/>
          </w:tcPr>
          <w:p w14:paraId="17485789" w14:textId="77777777" w:rsidR="00AC4C21" w:rsidRPr="00106C06" w:rsidRDefault="00AC4C21" w:rsidP="00D51DA3">
            <w:pPr>
              <w:spacing w:after="0" w:line="240" w:lineRule="auto"/>
              <w:rPr>
                <w:rFonts w:ascii="Corbel" w:hAnsi="Corbel" w:cs="Arial"/>
                <w:b/>
              </w:rPr>
            </w:pPr>
            <w:r w:rsidRPr="00106C06">
              <w:rPr>
                <w:rFonts w:ascii="Corbel" w:hAnsi="Corbel" w:cs="Arial"/>
                <w:b/>
              </w:rPr>
              <w:t>Author</w:t>
            </w:r>
          </w:p>
        </w:tc>
        <w:tc>
          <w:tcPr>
            <w:tcW w:w="1459" w:type="dxa"/>
          </w:tcPr>
          <w:p w14:paraId="4D52D5A5" w14:textId="77777777" w:rsidR="00AC4C21" w:rsidRPr="00106C06" w:rsidRDefault="00AC4C21" w:rsidP="00D51DA3">
            <w:pPr>
              <w:spacing w:after="0" w:line="240" w:lineRule="auto"/>
              <w:rPr>
                <w:rFonts w:ascii="Corbel" w:hAnsi="Corbel" w:cs="Arial"/>
                <w:b/>
              </w:rPr>
            </w:pPr>
            <w:r w:rsidRPr="00106C06">
              <w:rPr>
                <w:rFonts w:ascii="Corbel" w:hAnsi="Corbel" w:cs="Arial"/>
                <w:b/>
              </w:rPr>
              <w:t>Approved</w:t>
            </w:r>
          </w:p>
        </w:tc>
        <w:tc>
          <w:tcPr>
            <w:tcW w:w="1904" w:type="dxa"/>
          </w:tcPr>
          <w:p w14:paraId="7DDB0197" w14:textId="77777777" w:rsidR="00AC4C21" w:rsidRPr="00106C06" w:rsidRDefault="00AC4C21" w:rsidP="00D51DA3">
            <w:pPr>
              <w:spacing w:after="0" w:line="240" w:lineRule="auto"/>
              <w:rPr>
                <w:rFonts w:ascii="Corbel" w:hAnsi="Corbel" w:cs="Arial"/>
                <w:b/>
              </w:rPr>
            </w:pPr>
            <w:r w:rsidRPr="00106C06">
              <w:rPr>
                <w:rFonts w:ascii="Corbel" w:hAnsi="Corbel" w:cs="Arial"/>
                <w:b/>
              </w:rPr>
              <w:t xml:space="preserve">Date </w:t>
            </w:r>
          </w:p>
        </w:tc>
      </w:tr>
      <w:tr w:rsidR="00AC4C21" w:rsidRPr="00106C06" w14:paraId="65F1B5C9" w14:textId="77777777" w:rsidTr="00D51DA3">
        <w:trPr>
          <w:trHeight w:val="253"/>
        </w:trPr>
        <w:tc>
          <w:tcPr>
            <w:tcW w:w="1032" w:type="dxa"/>
            <w:shd w:val="clear" w:color="auto" w:fill="auto"/>
          </w:tcPr>
          <w:p w14:paraId="7FB72148" w14:textId="77777777" w:rsidR="00AC4C21" w:rsidRPr="00106C06" w:rsidRDefault="00AC4C21" w:rsidP="00D51DA3">
            <w:pPr>
              <w:spacing w:after="0" w:line="240" w:lineRule="auto"/>
              <w:rPr>
                <w:rFonts w:ascii="Corbel" w:hAnsi="Corbel" w:cs="Arial"/>
              </w:rPr>
            </w:pPr>
            <w:r w:rsidRPr="00106C06">
              <w:rPr>
                <w:rFonts w:ascii="Corbel" w:hAnsi="Corbel" w:cs="Arial"/>
              </w:rPr>
              <w:t>1.0</w:t>
            </w:r>
          </w:p>
        </w:tc>
        <w:tc>
          <w:tcPr>
            <w:tcW w:w="1231" w:type="dxa"/>
            <w:shd w:val="clear" w:color="auto" w:fill="auto"/>
          </w:tcPr>
          <w:p w14:paraId="2F84B60D" w14:textId="05D7574E" w:rsidR="00AC4C21" w:rsidRPr="00106C06" w:rsidRDefault="00AC4C21" w:rsidP="00D51DA3">
            <w:pPr>
              <w:spacing w:after="0" w:line="240" w:lineRule="auto"/>
              <w:rPr>
                <w:rFonts w:ascii="Corbel" w:hAnsi="Corbel" w:cs="Arial"/>
                <w:lang w:val="de-DE"/>
              </w:rPr>
            </w:pPr>
            <w:r>
              <w:rPr>
                <w:rFonts w:ascii="Corbel" w:hAnsi="Corbel" w:cs="Arial"/>
                <w:lang w:val="de-DE"/>
              </w:rPr>
              <w:t>19.11.24</w:t>
            </w:r>
          </w:p>
        </w:tc>
        <w:tc>
          <w:tcPr>
            <w:tcW w:w="2948" w:type="dxa"/>
            <w:shd w:val="clear" w:color="auto" w:fill="auto"/>
          </w:tcPr>
          <w:p w14:paraId="1148E3F9" w14:textId="77777777" w:rsidR="00AC4C21" w:rsidRPr="00106C06" w:rsidRDefault="00AC4C21" w:rsidP="00D51DA3">
            <w:pPr>
              <w:spacing w:after="0" w:line="240" w:lineRule="auto"/>
              <w:rPr>
                <w:rFonts w:ascii="Corbel" w:hAnsi="Corbel" w:cs="Arial"/>
                <w:lang w:val="de-DE"/>
              </w:rPr>
            </w:pPr>
            <w:r w:rsidRPr="00106C06">
              <w:rPr>
                <w:rFonts w:ascii="Corbel" w:hAnsi="Corbel" w:cs="Arial"/>
                <w:lang w:val="de-DE"/>
              </w:rPr>
              <w:t xml:space="preserve">New </w:t>
            </w:r>
            <w:proofErr w:type="spellStart"/>
            <w:r w:rsidRPr="00106C06">
              <w:rPr>
                <w:rFonts w:ascii="Corbel" w:hAnsi="Corbel" w:cs="Arial"/>
                <w:lang w:val="de-DE"/>
              </w:rPr>
              <w:t>policy</w:t>
            </w:r>
            <w:proofErr w:type="spellEnd"/>
          </w:p>
        </w:tc>
        <w:tc>
          <w:tcPr>
            <w:tcW w:w="1235" w:type="dxa"/>
            <w:shd w:val="clear" w:color="auto" w:fill="auto"/>
          </w:tcPr>
          <w:p w14:paraId="345E735E" w14:textId="45B4DF5B" w:rsidR="00AC4C21" w:rsidRPr="00106C06" w:rsidRDefault="00AC4C21" w:rsidP="00D51DA3">
            <w:pPr>
              <w:spacing w:after="0" w:line="240" w:lineRule="auto"/>
              <w:rPr>
                <w:rFonts w:ascii="Corbel" w:hAnsi="Corbel" w:cs="Arial"/>
                <w:lang w:val="de-DE"/>
              </w:rPr>
            </w:pPr>
            <w:r>
              <w:rPr>
                <w:rFonts w:ascii="Corbel" w:hAnsi="Corbel" w:cs="Arial"/>
                <w:lang w:val="de-DE"/>
              </w:rPr>
              <w:t>Fiona Pattison</w:t>
            </w:r>
          </w:p>
        </w:tc>
        <w:tc>
          <w:tcPr>
            <w:tcW w:w="1459" w:type="dxa"/>
          </w:tcPr>
          <w:p w14:paraId="267CA18F" w14:textId="77777777" w:rsidR="00AC4C21" w:rsidRPr="00106C06" w:rsidRDefault="00AC4C21" w:rsidP="00D51DA3">
            <w:pPr>
              <w:spacing w:after="0" w:line="240" w:lineRule="auto"/>
              <w:rPr>
                <w:rFonts w:ascii="Corbel" w:hAnsi="Corbel" w:cs="Arial"/>
                <w:lang w:val="de-DE"/>
              </w:rPr>
            </w:pPr>
            <w:r w:rsidRPr="00106C06">
              <w:rPr>
                <w:rFonts w:ascii="Corbel" w:hAnsi="Corbel" w:cs="Arial"/>
                <w:lang w:val="de-DE"/>
              </w:rPr>
              <w:t>PCC</w:t>
            </w:r>
          </w:p>
        </w:tc>
        <w:tc>
          <w:tcPr>
            <w:tcW w:w="1904" w:type="dxa"/>
          </w:tcPr>
          <w:p w14:paraId="164EBE92" w14:textId="45444BAD" w:rsidR="00AC4C21" w:rsidRPr="00106C06" w:rsidRDefault="001523E3" w:rsidP="00D51DA3">
            <w:pPr>
              <w:spacing w:after="0" w:line="240" w:lineRule="auto"/>
              <w:rPr>
                <w:rFonts w:ascii="Corbel" w:hAnsi="Corbel" w:cs="Arial"/>
                <w:lang w:val="de-DE"/>
              </w:rPr>
            </w:pPr>
            <w:r>
              <w:rPr>
                <w:rFonts w:ascii="Corbel" w:hAnsi="Corbel" w:cs="Arial"/>
                <w:lang w:val="de-DE"/>
              </w:rPr>
              <w:t>19.11.24</w:t>
            </w:r>
          </w:p>
        </w:tc>
      </w:tr>
      <w:tr w:rsidR="00AC4C21" w:rsidRPr="00106C06" w14:paraId="65C035FC" w14:textId="77777777" w:rsidTr="00D51DA3">
        <w:trPr>
          <w:trHeight w:val="253"/>
        </w:trPr>
        <w:tc>
          <w:tcPr>
            <w:tcW w:w="1032" w:type="dxa"/>
            <w:shd w:val="clear" w:color="auto" w:fill="auto"/>
          </w:tcPr>
          <w:p w14:paraId="04D7DC8E" w14:textId="162A5F09" w:rsidR="00AC4C21" w:rsidRPr="00106C06" w:rsidRDefault="00AC4C21" w:rsidP="00D51DA3">
            <w:pPr>
              <w:spacing w:after="0" w:line="240" w:lineRule="auto"/>
              <w:rPr>
                <w:rFonts w:ascii="Corbel" w:hAnsi="Corbel" w:cs="Arial"/>
                <w:lang w:val="de-DE"/>
              </w:rPr>
            </w:pPr>
          </w:p>
        </w:tc>
        <w:tc>
          <w:tcPr>
            <w:tcW w:w="1231" w:type="dxa"/>
            <w:shd w:val="clear" w:color="auto" w:fill="auto"/>
          </w:tcPr>
          <w:p w14:paraId="6834E2B7" w14:textId="44A557E9" w:rsidR="00AC4C21" w:rsidRPr="00106C06" w:rsidRDefault="00AC4C21" w:rsidP="00D51DA3">
            <w:pPr>
              <w:spacing w:after="0" w:line="240" w:lineRule="auto"/>
              <w:rPr>
                <w:rFonts w:ascii="Corbel" w:hAnsi="Corbel" w:cs="Arial"/>
                <w:lang w:val="de-DE"/>
              </w:rPr>
            </w:pPr>
          </w:p>
        </w:tc>
        <w:tc>
          <w:tcPr>
            <w:tcW w:w="2948" w:type="dxa"/>
            <w:shd w:val="clear" w:color="auto" w:fill="auto"/>
          </w:tcPr>
          <w:p w14:paraId="4FEA69FC" w14:textId="3D782161" w:rsidR="00AC4C21" w:rsidRPr="00106C06" w:rsidRDefault="00AC4C21" w:rsidP="00D51DA3">
            <w:pPr>
              <w:spacing w:after="0" w:line="240" w:lineRule="auto"/>
              <w:rPr>
                <w:rFonts w:ascii="Corbel" w:hAnsi="Corbel" w:cs="Arial"/>
              </w:rPr>
            </w:pPr>
          </w:p>
        </w:tc>
        <w:tc>
          <w:tcPr>
            <w:tcW w:w="1235" w:type="dxa"/>
            <w:shd w:val="clear" w:color="auto" w:fill="auto"/>
          </w:tcPr>
          <w:p w14:paraId="6EF0CAC6" w14:textId="2BB79912" w:rsidR="00AC4C21" w:rsidRPr="00106C06" w:rsidRDefault="00AC4C21" w:rsidP="00D51DA3">
            <w:pPr>
              <w:spacing w:after="0" w:line="240" w:lineRule="auto"/>
              <w:rPr>
                <w:rFonts w:ascii="Corbel" w:hAnsi="Corbel" w:cs="Arial"/>
                <w:lang w:val="de-DE"/>
              </w:rPr>
            </w:pPr>
          </w:p>
        </w:tc>
        <w:tc>
          <w:tcPr>
            <w:tcW w:w="1459" w:type="dxa"/>
          </w:tcPr>
          <w:p w14:paraId="26A01327" w14:textId="07358839" w:rsidR="00AC4C21" w:rsidRPr="00106C06" w:rsidRDefault="00AC4C21" w:rsidP="00D51DA3">
            <w:pPr>
              <w:spacing w:after="0" w:line="240" w:lineRule="auto"/>
              <w:rPr>
                <w:rFonts w:ascii="Corbel" w:hAnsi="Corbel" w:cs="Arial"/>
                <w:lang w:val="de-DE"/>
              </w:rPr>
            </w:pPr>
          </w:p>
        </w:tc>
        <w:tc>
          <w:tcPr>
            <w:tcW w:w="1904" w:type="dxa"/>
          </w:tcPr>
          <w:p w14:paraId="660B9782" w14:textId="46E98238" w:rsidR="00AC4C21" w:rsidRPr="00106C06" w:rsidRDefault="00AC4C21" w:rsidP="00D51DA3">
            <w:pPr>
              <w:spacing w:after="0" w:line="240" w:lineRule="auto"/>
              <w:rPr>
                <w:rFonts w:ascii="Corbel" w:hAnsi="Corbel" w:cs="Arial"/>
                <w:lang w:val="de-DE"/>
              </w:rPr>
            </w:pPr>
          </w:p>
        </w:tc>
      </w:tr>
      <w:tr w:rsidR="00AC4C21" w:rsidRPr="00106C06" w14:paraId="6CDFBAB9" w14:textId="77777777" w:rsidTr="00D51DA3">
        <w:trPr>
          <w:trHeight w:val="270"/>
        </w:trPr>
        <w:tc>
          <w:tcPr>
            <w:tcW w:w="1032" w:type="dxa"/>
            <w:shd w:val="clear" w:color="auto" w:fill="auto"/>
          </w:tcPr>
          <w:p w14:paraId="19E3E3A2" w14:textId="4FC6EAB5" w:rsidR="00AC4C21" w:rsidRPr="00106C06" w:rsidRDefault="00AC4C21" w:rsidP="00D51DA3">
            <w:pPr>
              <w:spacing w:after="0" w:line="240" w:lineRule="auto"/>
              <w:rPr>
                <w:rFonts w:ascii="Corbel" w:hAnsi="Corbel" w:cs="Arial"/>
                <w:lang w:val="de-DE"/>
              </w:rPr>
            </w:pPr>
          </w:p>
        </w:tc>
        <w:tc>
          <w:tcPr>
            <w:tcW w:w="1231" w:type="dxa"/>
            <w:shd w:val="clear" w:color="auto" w:fill="auto"/>
          </w:tcPr>
          <w:p w14:paraId="56A08495" w14:textId="1EDE4342" w:rsidR="00AC4C21" w:rsidRPr="00106C06" w:rsidRDefault="00AC4C21" w:rsidP="00D51DA3">
            <w:pPr>
              <w:spacing w:after="0" w:line="240" w:lineRule="auto"/>
              <w:rPr>
                <w:rFonts w:ascii="Corbel" w:hAnsi="Corbel" w:cs="Arial"/>
                <w:lang w:val="de-DE"/>
              </w:rPr>
            </w:pPr>
          </w:p>
        </w:tc>
        <w:tc>
          <w:tcPr>
            <w:tcW w:w="2948" w:type="dxa"/>
            <w:shd w:val="clear" w:color="auto" w:fill="auto"/>
          </w:tcPr>
          <w:p w14:paraId="670B33F3" w14:textId="6B14FA96" w:rsidR="00AC4C21" w:rsidRPr="00106C06" w:rsidRDefault="00AC4C21" w:rsidP="00D51DA3">
            <w:pPr>
              <w:spacing w:after="0" w:line="240" w:lineRule="auto"/>
              <w:rPr>
                <w:rFonts w:ascii="Corbel" w:hAnsi="Corbel" w:cs="Arial"/>
              </w:rPr>
            </w:pPr>
          </w:p>
        </w:tc>
        <w:tc>
          <w:tcPr>
            <w:tcW w:w="1235" w:type="dxa"/>
            <w:shd w:val="clear" w:color="auto" w:fill="auto"/>
          </w:tcPr>
          <w:p w14:paraId="33D4D9BA" w14:textId="4F0417E1" w:rsidR="00AC4C21" w:rsidRPr="00106C06" w:rsidRDefault="00AC4C21" w:rsidP="00D51DA3">
            <w:pPr>
              <w:spacing w:after="0" w:line="240" w:lineRule="auto"/>
              <w:rPr>
                <w:rFonts w:ascii="Corbel" w:hAnsi="Corbel" w:cs="Arial"/>
                <w:lang w:val="de-DE"/>
              </w:rPr>
            </w:pPr>
          </w:p>
        </w:tc>
        <w:tc>
          <w:tcPr>
            <w:tcW w:w="1459" w:type="dxa"/>
          </w:tcPr>
          <w:p w14:paraId="07B1965B" w14:textId="197595E4" w:rsidR="00AC4C21" w:rsidRPr="00106C06" w:rsidRDefault="00AC4C21" w:rsidP="00D51DA3">
            <w:pPr>
              <w:spacing w:after="0" w:line="240" w:lineRule="auto"/>
              <w:rPr>
                <w:rFonts w:ascii="Corbel" w:hAnsi="Corbel" w:cs="Arial"/>
                <w:lang w:val="de-DE"/>
              </w:rPr>
            </w:pPr>
          </w:p>
        </w:tc>
        <w:tc>
          <w:tcPr>
            <w:tcW w:w="1904" w:type="dxa"/>
          </w:tcPr>
          <w:p w14:paraId="42E1D61C" w14:textId="728CAA7E" w:rsidR="00AC4C21" w:rsidRPr="00106C06" w:rsidRDefault="00AC4C21" w:rsidP="00D51DA3">
            <w:pPr>
              <w:spacing w:after="0" w:line="240" w:lineRule="auto"/>
              <w:rPr>
                <w:rFonts w:ascii="Corbel" w:hAnsi="Corbel" w:cs="Arial"/>
                <w:lang w:val="de-DE"/>
              </w:rPr>
            </w:pPr>
          </w:p>
        </w:tc>
      </w:tr>
      <w:tr w:rsidR="00AC4C21" w:rsidRPr="00106C06" w14:paraId="1B0A068F" w14:textId="77777777" w:rsidTr="00D51DA3">
        <w:trPr>
          <w:trHeight w:val="270"/>
        </w:trPr>
        <w:tc>
          <w:tcPr>
            <w:tcW w:w="1032" w:type="dxa"/>
            <w:shd w:val="clear" w:color="auto" w:fill="auto"/>
          </w:tcPr>
          <w:p w14:paraId="5E0B4125" w14:textId="77777777" w:rsidR="00AC4C21" w:rsidRPr="00106C06" w:rsidRDefault="00AC4C21" w:rsidP="00D51DA3">
            <w:pPr>
              <w:spacing w:after="0" w:line="240" w:lineRule="auto"/>
              <w:rPr>
                <w:rFonts w:ascii="Corbel" w:hAnsi="Corbel" w:cs="Arial"/>
                <w:lang w:val="de-DE"/>
              </w:rPr>
            </w:pPr>
          </w:p>
        </w:tc>
        <w:tc>
          <w:tcPr>
            <w:tcW w:w="1231" w:type="dxa"/>
            <w:shd w:val="clear" w:color="auto" w:fill="auto"/>
          </w:tcPr>
          <w:p w14:paraId="70CEFEAE" w14:textId="77777777" w:rsidR="00AC4C21" w:rsidRPr="00106C06" w:rsidRDefault="00AC4C21" w:rsidP="00D51DA3">
            <w:pPr>
              <w:spacing w:after="0" w:line="240" w:lineRule="auto"/>
              <w:rPr>
                <w:rFonts w:ascii="Corbel" w:hAnsi="Corbel" w:cs="Arial"/>
                <w:lang w:val="de-DE"/>
              </w:rPr>
            </w:pPr>
          </w:p>
        </w:tc>
        <w:tc>
          <w:tcPr>
            <w:tcW w:w="2948" w:type="dxa"/>
            <w:shd w:val="clear" w:color="auto" w:fill="auto"/>
          </w:tcPr>
          <w:p w14:paraId="500D5C09" w14:textId="77777777" w:rsidR="00AC4C21" w:rsidRPr="00106C06" w:rsidRDefault="00AC4C21" w:rsidP="00D51DA3">
            <w:pPr>
              <w:spacing w:after="0" w:line="240" w:lineRule="auto"/>
              <w:rPr>
                <w:rFonts w:ascii="Corbel" w:hAnsi="Corbel" w:cs="Arial"/>
              </w:rPr>
            </w:pPr>
          </w:p>
        </w:tc>
        <w:tc>
          <w:tcPr>
            <w:tcW w:w="1235" w:type="dxa"/>
            <w:shd w:val="clear" w:color="auto" w:fill="auto"/>
          </w:tcPr>
          <w:p w14:paraId="2B90A4CE" w14:textId="77777777" w:rsidR="00AC4C21" w:rsidRPr="00106C06" w:rsidRDefault="00AC4C21" w:rsidP="00D51DA3">
            <w:pPr>
              <w:spacing w:after="0" w:line="240" w:lineRule="auto"/>
              <w:rPr>
                <w:rFonts w:ascii="Corbel" w:hAnsi="Corbel" w:cs="Arial"/>
                <w:lang w:val="de-DE"/>
              </w:rPr>
            </w:pPr>
          </w:p>
        </w:tc>
        <w:tc>
          <w:tcPr>
            <w:tcW w:w="1459" w:type="dxa"/>
          </w:tcPr>
          <w:p w14:paraId="670F3D03" w14:textId="77777777" w:rsidR="00AC4C21" w:rsidRPr="00106C06" w:rsidRDefault="00AC4C21" w:rsidP="00D51DA3">
            <w:pPr>
              <w:spacing w:after="0" w:line="240" w:lineRule="auto"/>
              <w:rPr>
                <w:rFonts w:ascii="Corbel" w:hAnsi="Corbel" w:cs="Arial"/>
                <w:lang w:val="de-DE"/>
              </w:rPr>
            </w:pPr>
          </w:p>
        </w:tc>
        <w:tc>
          <w:tcPr>
            <w:tcW w:w="1904" w:type="dxa"/>
          </w:tcPr>
          <w:p w14:paraId="4EA4958C" w14:textId="77777777" w:rsidR="00AC4C21" w:rsidRPr="00106C06" w:rsidRDefault="00AC4C21" w:rsidP="00D51DA3">
            <w:pPr>
              <w:spacing w:after="0" w:line="240" w:lineRule="auto"/>
              <w:rPr>
                <w:rFonts w:ascii="Corbel" w:hAnsi="Corbel" w:cs="Arial"/>
                <w:lang w:val="de-DE"/>
              </w:rPr>
            </w:pPr>
          </w:p>
        </w:tc>
      </w:tr>
    </w:tbl>
    <w:p w14:paraId="6AAA6899" w14:textId="77777777" w:rsidR="00AC4C21" w:rsidRDefault="00AC4C21" w:rsidP="00AC4C21">
      <w:pPr>
        <w:spacing w:after="0" w:line="240" w:lineRule="auto"/>
        <w:rPr>
          <w:rFonts w:ascii="Corbel" w:hAnsi="Corbel"/>
        </w:rPr>
      </w:pPr>
    </w:p>
    <w:p w14:paraId="267BAED1" w14:textId="77777777" w:rsidR="00AC4C21" w:rsidRDefault="00AC4C21" w:rsidP="00AC4C21">
      <w:pPr>
        <w:spacing w:after="0" w:line="240" w:lineRule="auto"/>
        <w:rPr>
          <w:rFonts w:ascii="Corbel" w:hAnsi="Corbel"/>
        </w:rPr>
      </w:pPr>
    </w:p>
    <w:p w14:paraId="71EE5DB7" w14:textId="5F00612E" w:rsidR="00AC4C21" w:rsidRPr="00C67A1F" w:rsidRDefault="00AC4C21" w:rsidP="00AC4C21">
      <w:pPr>
        <w:spacing w:after="0" w:line="240" w:lineRule="auto"/>
        <w:rPr>
          <w:rFonts w:ascii="Corbel" w:hAnsi="Corbel"/>
        </w:rPr>
      </w:pPr>
      <w:r>
        <w:rPr>
          <w:rFonts w:ascii="Corbel" w:hAnsi="Corbel"/>
        </w:rPr>
        <w:t xml:space="preserve">Date of next review – </w:t>
      </w:r>
      <w:r w:rsidR="001523E3">
        <w:rPr>
          <w:rFonts w:ascii="Corbel" w:hAnsi="Corbel"/>
        </w:rPr>
        <w:t>November 2026</w:t>
      </w:r>
    </w:p>
    <w:p w14:paraId="11E71BE6" w14:textId="77777777" w:rsidR="00AC4C21" w:rsidRPr="00AC4C21" w:rsidRDefault="00AC4C21" w:rsidP="001F5ABF">
      <w:pPr>
        <w:shd w:val="clear" w:color="auto" w:fill="FFFFFF"/>
        <w:spacing w:after="75" w:line="240" w:lineRule="auto"/>
        <w:rPr>
          <w:rFonts w:ascii="Gill Sans MT" w:eastAsia="Times New Roman" w:hAnsi="Gill Sans MT" w:cs="Arial"/>
          <w:color w:val="0B0C0C"/>
          <w:kern w:val="0"/>
          <w:sz w:val="20"/>
          <w:szCs w:val="20"/>
          <w:lang w:eastAsia="en-GB"/>
          <w14:ligatures w14:val="none"/>
        </w:rPr>
      </w:pPr>
    </w:p>
    <w:sectPr w:rsidR="00AC4C21" w:rsidRPr="00AC4C21">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C77E1" w14:textId="77777777" w:rsidR="007D5F58" w:rsidRDefault="007D5F58" w:rsidP="00AC4C21">
      <w:pPr>
        <w:spacing w:after="0" w:line="240" w:lineRule="auto"/>
      </w:pPr>
      <w:r>
        <w:separator/>
      </w:r>
    </w:p>
  </w:endnote>
  <w:endnote w:type="continuationSeparator" w:id="0">
    <w:p w14:paraId="0070DC76" w14:textId="77777777" w:rsidR="007D5F58" w:rsidRDefault="007D5F58" w:rsidP="00AC4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2C30E" w14:textId="77777777" w:rsidR="00AC4C21" w:rsidRPr="004E207C" w:rsidRDefault="00AC4C21" w:rsidP="00AC4C21">
    <w:pPr>
      <w:spacing w:line="243" w:lineRule="auto"/>
      <w:ind w:right="2066"/>
      <w:rPr>
        <w:rFonts w:ascii="Corbel" w:eastAsia="Arial" w:hAnsi="Corbel" w:cs="Arial"/>
        <w:u w:val="single"/>
      </w:rPr>
    </w:pPr>
    <w:r w:rsidRPr="004E207C">
      <w:rPr>
        <w:rFonts w:ascii="Corbel" w:eastAsia="Arial" w:hAnsi="Corbel" w:cs="Arial"/>
      </w:rPr>
      <w:t xml:space="preserve">Parish Office, St Laurence’s Church, Union Street, Chorley, Lancashire, PR7 1EB Email </w:t>
    </w:r>
    <w:hyperlink r:id="rId1" w:history="1">
      <w:r w:rsidRPr="004E207C">
        <w:rPr>
          <w:rStyle w:val="Hyperlink"/>
          <w:rFonts w:ascii="Corbel" w:eastAsia="Arial" w:hAnsi="Corbel" w:cs="Arial"/>
        </w:rPr>
        <w:t>office@stlaurencechorley.co.uk</w:t>
      </w:r>
    </w:hyperlink>
    <w:r w:rsidRPr="004E207C">
      <w:rPr>
        <w:rFonts w:ascii="Corbel" w:eastAsia="Arial" w:hAnsi="Corbel" w:cs="Arial"/>
        <w:u w:val="single"/>
      </w:rPr>
      <w:t xml:space="preserve"> </w:t>
    </w:r>
  </w:p>
  <w:p w14:paraId="6971CC3F" w14:textId="77777777" w:rsidR="00AC4C21" w:rsidRPr="004E207C" w:rsidRDefault="00AC4C21" w:rsidP="00AC4C21">
    <w:pPr>
      <w:spacing w:line="243" w:lineRule="auto"/>
      <w:ind w:right="2066"/>
      <w:rPr>
        <w:rFonts w:ascii="Corbel" w:eastAsia="Arial" w:hAnsi="Corbel" w:cs="Arial"/>
      </w:rPr>
    </w:pPr>
    <w:r w:rsidRPr="004E207C">
      <w:rPr>
        <w:rFonts w:ascii="Corbel" w:eastAsia="Arial" w:hAnsi="Corbel" w:cs="Arial"/>
      </w:rPr>
      <w:t>Phone 01257 231360 Registered Charity - 1175130</w:t>
    </w:r>
  </w:p>
  <w:p w14:paraId="6075D8B3" w14:textId="77777777" w:rsidR="00AC4C21" w:rsidRDefault="00AC4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53C9A" w14:textId="77777777" w:rsidR="007D5F58" w:rsidRDefault="007D5F58" w:rsidP="00AC4C21">
      <w:pPr>
        <w:spacing w:after="0" w:line="240" w:lineRule="auto"/>
      </w:pPr>
      <w:r>
        <w:separator/>
      </w:r>
    </w:p>
  </w:footnote>
  <w:footnote w:type="continuationSeparator" w:id="0">
    <w:p w14:paraId="1EDF9694" w14:textId="77777777" w:rsidR="007D5F58" w:rsidRDefault="007D5F58" w:rsidP="00AC4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EA58E" w14:textId="5D3BE46E" w:rsidR="00920C4C" w:rsidRDefault="00920C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53509" w14:textId="5DB74107" w:rsidR="00920C4C" w:rsidRDefault="00920C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1587D" w14:textId="4485D4A7" w:rsidR="00920C4C" w:rsidRDefault="00920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60CA6"/>
    <w:multiLevelType w:val="multilevel"/>
    <w:tmpl w:val="F134D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A2048F"/>
    <w:multiLevelType w:val="multilevel"/>
    <w:tmpl w:val="14D82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172111"/>
    <w:multiLevelType w:val="multilevel"/>
    <w:tmpl w:val="9852F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890B02"/>
    <w:multiLevelType w:val="multilevel"/>
    <w:tmpl w:val="1BDC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DF3A8D"/>
    <w:multiLevelType w:val="multilevel"/>
    <w:tmpl w:val="E668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976D15"/>
    <w:multiLevelType w:val="multilevel"/>
    <w:tmpl w:val="3758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2498511">
    <w:abstractNumId w:val="0"/>
  </w:num>
  <w:num w:numId="2" w16cid:durableId="922224162">
    <w:abstractNumId w:val="5"/>
  </w:num>
  <w:num w:numId="3" w16cid:durableId="156382956">
    <w:abstractNumId w:val="3"/>
  </w:num>
  <w:num w:numId="4" w16cid:durableId="1002507083">
    <w:abstractNumId w:val="1"/>
  </w:num>
  <w:num w:numId="5" w16cid:durableId="513544001">
    <w:abstractNumId w:val="4"/>
  </w:num>
  <w:num w:numId="6" w16cid:durableId="1033071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F4"/>
    <w:rsid w:val="001523E3"/>
    <w:rsid w:val="001F5ABF"/>
    <w:rsid w:val="00263477"/>
    <w:rsid w:val="00371ECA"/>
    <w:rsid w:val="003E7CDB"/>
    <w:rsid w:val="004C316F"/>
    <w:rsid w:val="005521A8"/>
    <w:rsid w:val="00553224"/>
    <w:rsid w:val="00590BA9"/>
    <w:rsid w:val="007D5F58"/>
    <w:rsid w:val="008A18C5"/>
    <w:rsid w:val="008E0566"/>
    <w:rsid w:val="00917AF4"/>
    <w:rsid w:val="00920C4C"/>
    <w:rsid w:val="009A2D8B"/>
    <w:rsid w:val="00AC2146"/>
    <w:rsid w:val="00AC4C21"/>
    <w:rsid w:val="00B70FBF"/>
    <w:rsid w:val="00CD3C71"/>
    <w:rsid w:val="00D305B6"/>
    <w:rsid w:val="00D465A9"/>
    <w:rsid w:val="00D56F2E"/>
    <w:rsid w:val="00D67036"/>
    <w:rsid w:val="00D93174"/>
    <w:rsid w:val="00FC6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C64A0"/>
  <w15:chartTrackingRefBased/>
  <w15:docId w15:val="{C647B6E3-6594-C145-BF85-C41AC33A2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7A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17A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7A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7A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7A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7A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7A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7A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7A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A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17A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7A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7A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7A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7A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7A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7A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7AF4"/>
    <w:rPr>
      <w:rFonts w:eastAsiaTheme="majorEastAsia" w:cstheme="majorBidi"/>
      <w:color w:val="272727" w:themeColor="text1" w:themeTint="D8"/>
    </w:rPr>
  </w:style>
  <w:style w:type="paragraph" w:styleId="Title">
    <w:name w:val="Title"/>
    <w:basedOn w:val="Normal"/>
    <w:next w:val="Normal"/>
    <w:link w:val="TitleChar"/>
    <w:uiPriority w:val="10"/>
    <w:qFormat/>
    <w:rsid w:val="00917A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A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7A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7A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7AF4"/>
    <w:pPr>
      <w:spacing w:before="160"/>
      <w:jc w:val="center"/>
    </w:pPr>
    <w:rPr>
      <w:i/>
      <w:iCs/>
      <w:color w:val="404040" w:themeColor="text1" w:themeTint="BF"/>
    </w:rPr>
  </w:style>
  <w:style w:type="character" w:customStyle="1" w:styleId="QuoteChar">
    <w:name w:val="Quote Char"/>
    <w:basedOn w:val="DefaultParagraphFont"/>
    <w:link w:val="Quote"/>
    <w:uiPriority w:val="29"/>
    <w:rsid w:val="00917AF4"/>
    <w:rPr>
      <w:i/>
      <w:iCs/>
      <w:color w:val="404040" w:themeColor="text1" w:themeTint="BF"/>
    </w:rPr>
  </w:style>
  <w:style w:type="paragraph" w:styleId="ListParagraph">
    <w:name w:val="List Paragraph"/>
    <w:basedOn w:val="Normal"/>
    <w:uiPriority w:val="34"/>
    <w:qFormat/>
    <w:rsid w:val="00917AF4"/>
    <w:pPr>
      <w:ind w:left="720"/>
      <w:contextualSpacing/>
    </w:pPr>
  </w:style>
  <w:style w:type="character" w:styleId="IntenseEmphasis">
    <w:name w:val="Intense Emphasis"/>
    <w:basedOn w:val="DefaultParagraphFont"/>
    <w:uiPriority w:val="21"/>
    <w:qFormat/>
    <w:rsid w:val="00917AF4"/>
    <w:rPr>
      <w:i/>
      <w:iCs/>
      <w:color w:val="0F4761" w:themeColor="accent1" w:themeShade="BF"/>
    </w:rPr>
  </w:style>
  <w:style w:type="paragraph" w:styleId="IntenseQuote">
    <w:name w:val="Intense Quote"/>
    <w:basedOn w:val="Normal"/>
    <w:next w:val="Normal"/>
    <w:link w:val="IntenseQuoteChar"/>
    <w:uiPriority w:val="30"/>
    <w:qFormat/>
    <w:rsid w:val="00917A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7AF4"/>
    <w:rPr>
      <w:i/>
      <w:iCs/>
      <w:color w:val="0F4761" w:themeColor="accent1" w:themeShade="BF"/>
    </w:rPr>
  </w:style>
  <w:style w:type="character" w:styleId="IntenseReference">
    <w:name w:val="Intense Reference"/>
    <w:basedOn w:val="DefaultParagraphFont"/>
    <w:uiPriority w:val="32"/>
    <w:qFormat/>
    <w:rsid w:val="00917AF4"/>
    <w:rPr>
      <w:b/>
      <w:bCs/>
      <w:smallCaps/>
      <w:color w:val="0F4761" w:themeColor="accent1" w:themeShade="BF"/>
      <w:spacing w:val="5"/>
    </w:rPr>
  </w:style>
  <w:style w:type="paragraph" w:styleId="NormalWeb">
    <w:name w:val="Normal (Web)"/>
    <w:basedOn w:val="Normal"/>
    <w:uiPriority w:val="99"/>
    <w:semiHidden/>
    <w:unhideWhenUsed/>
    <w:rsid w:val="00590BA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590BA9"/>
    <w:rPr>
      <w:color w:val="0000FF"/>
      <w:u w:val="single"/>
    </w:rPr>
  </w:style>
  <w:style w:type="paragraph" w:styleId="Header">
    <w:name w:val="header"/>
    <w:basedOn w:val="Normal"/>
    <w:link w:val="HeaderChar"/>
    <w:uiPriority w:val="99"/>
    <w:unhideWhenUsed/>
    <w:rsid w:val="00AC4C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C21"/>
  </w:style>
  <w:style w:type="paragraph" w:styleId="Footer">
    <w:name w:val="footer"/>
    <w:basedOn w:val="Normal"/>
    <w:link w:val="FooterChar"/>
    <w:uiPriority w:val="99"/>
    <w:unhideWhenUsed/>
    <w:rsid w:val="00AC4C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802122">
      <w:bodyDiv w:val="1"/>
      <w:marLeft w:val="0"/>
      <w:marRight w:val="0"/>
      <w:marTop w:val="0"/>
      <w:marBottom w:val="0"/>
      <w:divBdr>
        <w:top w:val="none" w:sz="0" w:space="0" w:color="auto"/>
        <w:left w:val="none" w:sz="0" w:space="0" w:color="auto"/>
        <w:bottom w:val="none" w:sz="0" w:space="0" w:color="auto"/>
        <w:right w:val="none" w:sz="0" w:space="0" w:color="auto"/>
      </w:divBdr>
    </w:div>
    <w:div w:id="1346245998">
      <w:bodyDiv w:val="1"/>
      <w:marLeft w:val="0"/>
      <w:marRight w:val="0"/>
      <w:marTop w:val="0"/>
      <w:marBottom w:val="0"/>
      <w:divBdr>
        <w:top w:val="none" w:sz="0" w:space="0" w:color="auto"/>
        <w:left w:val="none" w:sz="0" w:space="0" w:color="auto"/>
        <w:bottom w:val="none" w:sz="0" w:space="0" w:color="auto"/>
        <w:right w:val="none" w:sz="0" w:space="0" w:color="auto"/>
      </w:divBdr>
    </w:div>
    <w:div w:id="1806120670">
      <w:bodyDiv w:val="1"/>
      <w:marLeft w:val="0"/>
      <w:marRight w:val="0"/>
      <w:marTop w:val="0"/>
      <w:marBottom w:val="0"/>
      <w:divBdr>
        <w:top w:val="none" w:sz="0" w:space="0" w:color="auto"/>
        <w:left w:val="none" w:sz="0" w:space="0" w:color="auto"/>
        <w:bottom w:val="none" w:sz="0" w:space="0" w:color="auto"/>
        <w:right w:val="none" w:sz="0" w:space="0" w:color="auto"/>
      </w:divBdr>
    </w:div>
    <w:div w:id="1829861364">
      <w:bodyDiv w:val="1"/>
      <w:marLeft w:val="0"/>
      <w:marRight w:val="0"/>
      <w:marTop w:val="0"/>
      <w:marBottom w:val="0"/>
      <w:divBdr>
        <w:top w:val="none" w:sz="0" w:space="0" w:color="auto"/>
        <w:left w:val="none" w:sz="0" w:space="0" w:color="auto"/>
        <w:bottom w:val="none" w:sz="0" w:space="0" w:color="auto"/>
        <w:right w:val="none" w:sz="0" w:space="0" w:color="auto"/>
      </w:divBdr>
    </w:div>
    <w:div w:id="209574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office@stlaurencechorle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c203876-d42f-4b11-8bd4-fcdf5535cb59" xsi:nil="true"/>
    <Thumbnail xmlns="ac203876-d42f-4b11-8bd4-fcdf5535cb59" xsi:nil="true"/>
    <time xmlns="ac203876-d42f-4b11-8bd4-fcdf5535cb59" xsi:nil="true"/>
    <TaxCatchAll xmlns="ccd90c7d-4733-4dd4-909c-acca35561007" xsi:nil="true"/>
    <lcf76f155ced4ddcb4097134ff3c332f xmlns="ac203876-d42f-4b11-8bd4-fcdf5535cb59">
      <Terms xmlns="http://schemas.microsoft.com/office/infopath/2007/PartnerControls"/>
    </lcf76f155ced4ddcb4097134ff3c332f>
    <Status xmlns="ac203876-d42f-4b11-8bd4-fcdf5535cb59">Approved</Status>
    <DocumentType xmlns="ac203876-d42f-4b11-8bd4-fcdf5535cb59">Policy</DocumentType>
    <PCCApprovalDate xmlns="ac203876-d42f-4b11-8bd4-fcdf5535cb59">2024-11-19T08:00:00+00:00</PCCApprovalDate>
    <IssueDate xmlns="ac203876-d42f-4b11-8bd4-fcdf5535cb59" xsi:nil="true"/>
    <DueDate xmlns="ac203876-d42f-4b11-8bd4-fcdf5535cb59" xsi:nil="true"/>
    <NextReviewDate xmlns="ac203876-d42f-4b11-8bd4-fcdf5535cb59">2026-11-01T07:00:00+00:00</NextReviewDate>
    <Notes xmlns="ac203876-d42f-4b11-8bd4-fcdf5535cb59">Review cycle not explicitly mentioned in document but from next review date in document I've assumed  24 months</Notes>
    <ReviewCycle xmlns="ac203876-d42f-4b11-8bd4-fcdf5535cb59">24 months</ReviewCycl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A611ED8AF1434EA21A884F3F57A010" ma:contentTypeVersion="29" ma:contentTypeDescription="Create a new document." ma:contentTypeScope="" ma:versionID="e851d6329e511761038f4a214fa26f45">
  <xsd:schema xmlns:xsd="http://www.w3.org/2001/XMLSchema" xmlns:xs="http://www.w3.org/2001/XMLSchema" xmlns:p="http://schemas.microsoft.com/office/2006/metadata/properties" xmlns:ns2="ac203876-d42f-4b11-8bd4-fcdf5535cb59" xmlns:ns3="ccd90c7d-4733-4dd4-909c-acca35561007" targetNamespace="http://schemas.microsoft.com/office/2006/metadata/properties" ma:root="true" ma:fieldsID="6ecc05e6a25da47e271ec4d3fefcad2a" ns2:_="" ns3:_="">
    <xsd:import namespace="ac203876-d42f-4b11-8bd4-fcdf5535cb59"/>
    <xsd:import namespace="ccd90c7d-4733-4dd4-909c-acca355610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time" minOccurs="0"/>
                <xsd:element ref="ns2:MediaServiceObjectDetectorVersions" minOccurs="0"/>
                <xsd:element ref="ns2:_Flow_SignoffStatus" minOccurs="0"/>
                <xsd:element ref="ns2:MediaServiceSearchProperties" minOccurs="0"/>
                <xsd:element ref="ns2:MediaLengthInSeconds" minOccurs="0"/>
                <xsd:element ref="ns2:Thumbnail" minOccurs="0"/>
                <xsd:element ref="ns2:Status" minOccurs="0"/>
                <xsd:element ref="ns2:PCCApprovalDate" minOccurs="0"/>
                <xsd:element ref="ns2:IssueDate" minOccurs="0"/>
                <xsd:element ref="ns2:DocumentType" minOccurs="0"/>
                <xsd:element ref="ns2:DueDate" minOccurs="0"/>
                <xsd:element ref="ns2:NextReviewDate" minOccurs="0"/>
                <xsd:element ref="ns2:Notes" minOccurs="0"/>
                <xsd:element ref="ns2:Review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03876-d42f-4b11-8bd4-fcdf5535c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5873ea5-ffc1-46b1-b166-ed4d688fcc1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time" ma:index="23" nillable="true" ma:displayName="time" ma:format="DateOnly" ma:internalName="tim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element name="Thumbnail" ma:index="28" nillable="true" ma:displayName="Thumbnail" ma:format="Thumbnail" ma:internalName="Thumbnail">
      <xsd:simpleType>
        <xsd:restriction base="dms:Unknown"/>
      </xsd:simpleType>
    </xsd:element>
    <xsd:element name="Status" ma:index="29" nillable="true" ma:displayName="Status" ma:format="Dropdown" ma:internalName="Status">
      <xsd:simpleType>
        <xsd:restriction base="dms:Choice">
          <xsd:enumeration value="Approved"/>
          <xsd:enumeration value="Needs Approval"/>
          <xsd:enumeration value="Needs Review"/>
          <xsd:enumeration value="Policy/Procedure Incomplete"/>
          <xsd:enumeration value="TBC"/>
        </xsd:restriction>
      </xsd:simpleType>
    </xsd:element>
    <xsd:element name="PCCApprovalDate" ma:index="30" nillable="true" ma:displayName="PCC Approval Date" ma:format="DateOnly" ma:internalName="PCCApprovalDate">
      <xsd:simpleType>
        <xsd:restriction base="dms:DateTime"/>
      </xsd:simpleType>
    </xsd:element>
    <xsd:element name="IssueDate" ma:index="31" nillable="true" ma:displayName="Issue Date" ma:format="DateOnly" ma:internalName="IssueDate">
      <xsd:simpleType>
        <xsd:restriction base="dms:DateTime"/>
      </xsd:simpleType>
    </xsd:element>
    <xsd:element name="DocumentType" ma:index="32" nillable="true" ma:displayName="Document Type" ma:format="Dropdown" ma:internalName="DocumentType">
      <xsd:simpleType>
        <xsd:restriction base="dms:Choice">
          <xsd:enumeration value="Policy"/>
          <xsd:enumeration value="Procedure"/>
        </xsd:restriction>
      </xsd:simpleType>
    </xsd:element>
    <xsd:element name="DueDate" ma:index="33" nillable="true" ma:displayName="Due Date" ma:format="DateOnly" ma:internalName="DueDate">
      <xsd:simpleType>
        <xsd:restriction base="dms:DateTime"/>
      </xsd:simpleType>
    </xsd:element>
    <xsd:element name="NextReviewDate" ma:index="34" nillable="true" ma:displayName="Next Review Date" ma:format="DateOnly" ma:internalName="NextReviewDate">
      <xsd:simpleType>
        <xsd:restriction base="dms:DateTime"/>
      </xsd:simpleType>
    </xsd:element>
    <xsd:element name="Notes" ma:index="35" nillable="true" ma:displayName="Notes" ma:format="Dropdown" ma:internalName="Notes">
      <xsd:simpleType>
        <xsd:restriction base="dms:Note">
          <xsd:maxLength value="255"/>
        </xsd:restriction>
      </xsd:simpleType>
    </xsd:element>
    <xsd:element name="ReviewCycle" ma:index="36" nillable="true" ma:displayName="Review Cycle" ma:format="Dropdown" ma:internalName="ReviewCycle">
      <xsd:simpleType>
        <xsd:restriction base="dms:Choice">
          <xsd:enumeration value="12 months"/>
          <xsd:enumeration value="18 months"/>
          <xsd:enumeration value="24 months"/>
          <xsd:enumeration value="36 months"/>
          <xsd:enumeration value="Not Stated"/>
        </xsd:restriction>
      </xsd:simpleType>
    </xsd:element>
  </xsd:schema>
  <xsd:schema xmlns:xsd="http://www.w3.org/2001/XMLSchema" xmlns:xs="http://www.w3.org/2001/XMLSchema" xmlns:dms="http://schemas.microsoft.com/office/2006/documentManagement/types" xmlns:pc="http://schemas.microsoft.com/office/infopath/2007/PartnerControls" targetNamespace="ccd90c7d-4733-4dd4-909c-acca355610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32c411b-d925-4846-a558-3f21ba4dd55f}" ma:internalName="TaxCatchAll" ma:showField="CatchAllData" ma:web="ccd90c7d-4733-4dd4-909c-acca35561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9D03B6-1FEB-4C0C-BF35-F6FE293FFAFD}">
  <ds:schemaRefs>
    <ds:schemaRef ds:uri="http://schemas.microsoft.com/office/2006/metadata/properties"/>
    <ds:schemaRef ds:uri="http://schemas.microsoft.com/office/infopath/2007/PartnerControls"/>
    <ds:schemaRef ds:uri="ac203876-d42f-4b11-8bd4-fcdf5535cb59"/>
    <ds:schemaRef ds:uri="ccd90c7d-4733-4dd4-909c-acca35561007"/>
  </ds:schemaRefs>
</ds:datastoreItem>
</file>

<file path=customXml/itemProps2.xml><?xml version="1.0" encoding="utf-8"?>
<ds:datastoreItem xmlns:ds="http://schemas.openxmlformats.org/officeDocument/2006/customXml" ds:itemID="{413B0748-FBEE-49E8-9B8B-3EC7F41732F5}">
  <ds:schemaRefs>
    <ds:schemaRef ds:uri="http://schemas.microsoft.com/sharepoint/v3/contenttype/forms"/>
  </ds:schemaRefs>
</ds:datastoreItem>
</file>

<file path=customXml/itemProps3.xml><?xml version="1.0" encoding="utf-8"?>
<ds:datastoreItem xmlns:ds="http://schemas.openxmlformats.org/officeDocument/2006/customXml" ds:itemID="{6870F88F-C66B-4CB3-AEC8-07BDC9CE5A51}"/>
</file>

<file path=docProps/app.xml><?xml version="1.0" encoding="utf-8"?>
<Properties xmlns="http://schemas.openxmlformats.org/officeDocument/2006/extended-properties" xmlns:vt="http://schemas.openxmlformats.org/officeDocument/2006/docPropsVTypes">
  <Template>Normal</Template>
  <TotalTime>0</TotalTime>
  <Pages>4</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Pattison</dc:creator>
  <cp:keywords/>
  <dc:description/>
  <cp:lastModifiedBy>Canon Neil Kelley</cp:lastModifiedBy>
  <cp:revision>2</cp:revision>
  <cp:lastPrinted>2024-11-05T16:19:00Z</cp:lastPrinted>
  <dcterms:created xsi:type="dcterms:W3CDTF">2024-11-21T11:35:00Z</dcterms:created>
  <dcterms:modified xsi:type="dcterms:W3CDTF">2024-11-21T11:35:00Z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0x010100CEA611ED8AF1434EA21A884F3F57A010</vt:lpwstr>
  </property>
  <property fmtid="{D5CDD505-2E9C-101B-9397-08002B2CF9AE}" pid="3" name="MediaServiceImageTags">
    <vt:lpwstr/>
  </property>
</Properties>
</file>