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731A5" w14:textId="77777777" w:rsidR="00901496" w:rsidRPr="00065077" w:rsidRDefault="00901496" w:rsidP="00901496">
      <w:pPr>
        <w:spacing w:after="0" w:line="240" w:lineRule="auto"/>
        <w:jc w:val="center"/>
        <w:rPr>
          <w:rFonts w:ascii="Corbel" w:hAnsi="Corbel"/>
          <w:b/>
          <w:sz w:val="28"/>
          <w:szCs w:val="28"/>
        </w:rPr>
      </w:pPr>
      <w:r w:rsidRPr="006F039D">
        <w:rPr>
          <w:rFonts w:ascii="Corbel" w:hAnsi="Corbel"/>
          <w:b/>
          <w:noProof/>
          <w:sz w:val="28"/>
          <w:szCs w:val="28"/>
          <w:lang w:eastAsia="en-GB"/>
        </w:rPr>
        <w:drawing>
          <wp:inline distT="0" distB="0" distL="0" distR="0" wp14:anchorId="4A2BCD40" wp14:editId="0D6DEA18">
            <wp:extent cx="1562100" cy="1562100"/>
            <wp:effectExtent l="0" t="0" r="0" b="0"/>
            <wp:docPr id="3" name="Picture 3" descr="C:\Users\NeilK\OneDrive\Pictures\new logo no 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ilK\OneDrive\Pictures\new logo no word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79B879CE" w14:textId="77777777" w:rsidR="00901496" w:rsidRPr="00065077" w:rsidRDefault="00901496" w:rsidP="00901496">
      <w:pPr>
        <w:spacing w:after="0" w:line="240" w:lineRule="auto"/>
        <w:rPr>
          <w:rFonts w:ascii="Corbel" w:hAnsi="Corbel"/>
          <w:b/>
          <w:sz w:val="28"/>
          <w:szCs w:val="28"/>
        </w:rPr>
      </w:pPr>
    </w:p>
    <w:p w14:paraId="3525BF22" w14:textId="77777777" w:rsidR="00901496" w:rsidRPr="00065077" w:rsidRDefault="00901496" w:rsidP="00901496">
      <w:pPr>
        <w:spacing w:after="0" w:line="240" w:lineRule="auto"/>
        <w:rPr>
          <w:rFonts w:ascii="Corbel" w:hAnsi="Corbel"/>
          <w:b/>
          <w:sz w:val="28"/>
          <w:szCs w:val="28"/>
        </w:rPr>
      </w:pPr>
    </w:p>
    <w:p w14:paraId="04225964" w14:textId="77777777" w:rsidR="00901496" w:rsidRPr="00065077" w:rsidRDefault="00901496" w:rsidP="00901496">
      <w:pPr>
        <w:spacing w:after="0" w:line="240" w:lineRule="auto"/>
        <w:rPr>
          <w:rFonts w:ascii="Corbel" w:hAnsi="Corbel"/>
          <w:b/>
          <w:sz w:val="28"/>
          <w:szCs w:val="28"/>
        </w:rPr>
      </w:pPr>
    </w:p>
    <w:p w14:paraId="34CC033B" w14:textId="77777777" w:rsidR="00901496" w:rsidRPr="00065077" w:rsidRDefault="00901496" w:rsidP="00901496">
      <w:pPr>
        <w:widowControl w:val="0"/>
        <w:spacing w:after="0" w:line="240" w:lineRule="auto"/>
        <w:ind w:right="-219"/>
        <w:jc w:val="center"/>
        <w:rPr>
          <w:rFonts w:ascii="Corbel" w:hAnsi="Corbel"/>
          <w:b/>
          <w:i/>
          <w:spacing w:val="-6"/>
          <w:sz w:val="40"/>
          <w:szCs w:val="40"/>
        </w:rPr>
      </w:pPr>
    </w:p>
    <w:p w14:paraId="11A4C73A" w14:textId="77777777" w:rsidR="00901496" w:rsidRPr="00065077" w:rsidRDefault="00901496" w:rsidP="00901496">
      <w:pPr>
        <w:widowControl w:val="0"/>
        <w:spacing w:after="0" w:line="240" w:lineRule="auto"/>
        <w:ind w:right="-219"/>
        <w:jc w:val="center"/>
        <w:rPr>
          <w:rFonts w:ascii="Corbel" w:hAnsi="Corbel"/>
          <w:b/>
          <w:i/>
          <w:spacing w:val="-6"/>
          <w:sz w:val="40"/>
          <w:szCs w:val="40"/>
        </w:rPr>
      </w:pPr>
      <w:r w:rsidRPr="00065077">
        <w:rPr>
          <w:rFonts w:ascii="Corbel" w:hAnsi="Corbel"/>
          <w:b/>
          <w:i/>
          <w:spacing w:val="-6"/>
          <w:sz w:val="40"/>
          <w:szCs w:val="40"/>
        </w:rPr>
        <w:t>Chorley Parish Church of St. Laurence</w:t>
      </w:r>
    </w:p>
    <w:p w14:paraId="797BB8E9" w14:textId="77777777" w:rsidR="00901496" w:rsidRPr="00065077" w:rsidRDefault="00901496" w:rsidP="00901496">
      <w:pPr>
        <w:widowControl w:val="0"/>
        <w:spacing w:after="0" w:line="240" w:lineRule="auto"/>
        <w:jc w:val="center"/>
        <w:rPr>
          <w:rFonts w:ascii="Corbel" w:hAnsi="Corbel"/>
          <w:b/>
          <w:i/>
          <w:sz w:val="40"/>
          <w:szCs w:val="40"/>
        </w:rPr>
      </w:pPr>
      <w:r w:rsidRPr="00065077">
        <w:rPr>
          <w:rFonts w:ascii="Corbel" w:hAnsi="Corbel"/>
          <w:b/>
          <w:i/>
          <w:sz w:val="40"/>
          <w:szCs w:val="40"/>
        </w:rPr>
        <w:t>in the Church of England Diocese of Blackburn</w:t>
      </w:r>
    </w:p>
    <w:p w14:paraId="1A71AF5E" w14:textId="77777777" w:rsidR="00901496" w:rsidRPr="00065077" w:rsidRDefault="00901496" w:rsidP="00901496">
      <w:pPr>
        <w:spacing w:after="0" w:line="240" w:lineRule="auto"/>
        <w:jc w:val="center"/>
        <w:rPr>
          <w:rFonts w:ascii="Corbel" w:hAnsi="Corbel"/>
          <w:b/>
          <w:color w:val="0070C0"/>
          <w:sz w:val="96"/>
          <w:szCs w:val="28"/>
        </w:rPr>
      </w:pPr>
    </w:p>
    <w:p w14:paraId="74258228" w14:textId="77777777" w:rsidR="00D17479" w:rsidRDefault="00901496" w:rsidP="00901496">
      <w:pPr>
        <w:spacing w:after="0" w:line="240" w:lineRule="auto"/>
        <w:jc w:val="center"/>
        <w:rPr>
          <w:rFonts w:ascii="Corbel" w:hAnsi="Corbel"/>
          <w:b/>
          <w:color w:val="0070C0"/>
          <w:sz w:val="96"/>
          <w:szCs w:val="28"/>
        </w:rPr>
      </w:pPr>
      <w:r>
        <w:rPr>
          <w:rFonts w:ascii="Corbel" w:hAnsi="Corbel"/>
          <w:b/>
          <w:color w:val="0070C0"/>
          <w:sz w:val="96"/>
          <w:szCs w:val="28"/>
        </w:rPr>
        <w:t xml:space="preserve">Recruitment of </w:t>
      </w:r>
    </w:p>
    <w:p w14:paraId="3367128D" w14:textId="5B9166E7" w:rsidR="00901496" w:rsidRDefault="00901496" w:rsidP="00901496">
      <w:pPr>
        <w:spacing w:after="0" w:line="240" w:lineRule="auto"/>
        <w:jc w:val="center"/>
        <w:rPr>
          <w:rFonts w:ascii="Corbel" w:hAnsi="Corbel"/>
          <w:b/>
          <w:color w:val="0070C0"/>
          <w:sz w:val="96"/>
          <w:szCs w:val="28"/>
        </w:rPr>
      </w:pPr>
      <w:r>
        <w:rPr>
          <w:rFonts w:ascii="Corbel" w:hAnsi="Corbel"/>
          <w:b/>
          <w:color w:val="0070C0"/>
          <w:sz w:val="96"/>
          <w:szCs w:val="28"/>
        </w:rPr>
        <w:t xml:space="preserve">ex-offenders </w:t>
      </w:r>
      <w:r w:rsidRPr="00065077">
        <w:rPr>
          <w:rFonts w:ascii="Corbel" w:hAnsi="Corbel"/>
          <w:b/>
          <w:color w:val="0070C0"/>
          <w:sz w:val="96"/>
          <w:szCs w:val="28"/>
        </w:rPr>
        <w:t>Policy</w:t>
      </w:r>
    </w:p>
    <w:p w14:paraId="143F8703" w14:textId="77777777" w:rsidR="00901496" w:rsidRPr="00CD0E34" w:rsidRDefault="00901496" w:rsidP="00901496">
      <w:pPr>
        <w:spacing w:after="0" w:line="240" w:lineRule="auto"/>
        <w:jc w:val="center"/>
        <w:rPr>
          <w:rFonts w:ascii="Corbel" w:hAnsi="Corbel"/>
          <w:b/>
          <w:color w:val="0070C0"/>
          <w:sz w:val="48"/>
          <w:szCs w:val="28"/>
        </w:rPr>
      </w:pPr>
      <w:r w:rsidRPr="00CD0E34">
        <w:rPr>
          <w:rFonts w:ascii="Corbel" w:hAnsi="Corbel"/>
          <w:b/>
          <w:color w:val="0070C0"/>
          <w:sz w:val="48"/>
          <w:szCs w:val="28"/>
        </w:rPr>
        <w:t>Promoting a Safer Church</w:t>
      </w:r>
    </w:p>
    <w:p w14:paraId="642B451F" w14:textId="77777777" w:rsidR="00901496" w:rsidRPr="00065077" w:rsidRDefault="00901496" w:rsidP="00901496">
      <w:pPr>
        <w:spacing w:after="0" w:line="240" w:lineRule="auto"/>
        <w:rPr>
          <w:rFonts w:ascii="Corbel" w:hAnsi="Corbel"/>
          <w:b/>
          <w:sz w:val="28"/>
          <w:szCs w:val="28"/>
        </w:rPr>
      </w:pPr>
    </w:p>
    <w:p w14:paraId="6B079797" w14:textId="77777777" w:rsidR="00901496" w:rsidRPr="00065077" w:rsidRDefault="00901496" w:rsidP="00901496">
      <w:pPr>
        <w:spacing w:after="0" w:line="240" w:lineRule="auto"/>
        <w:rPr>
          <w:rFonts w:ascii="Corbel" w:hAnsi="Corbel"/>
          <w:b/>
          <w:sz w:val="28"/>
          <w:szCs w:val="28"/>
        </w:rPr>
      </w:pPr>
    </w:p>
    <w:p w14:paraId="1D4F7A30" w14:textId="77777777" w:rsidR="00901496" w:rsidRPr="00065077" w:rsidRDefault="00901496" w:rsidP="00901496">
      <w:pPr>
        <w:spacing w:after="0" w:line="240" w:lineRule="auto"/>
        <w:rPr>
          <w:rFonts w:ascii="Corbel" w:hAnsi="Corbel"/>
          <w:b/>
          <w:sz w:val="28"/>
          <w:szCs w:val="28"/>
        </w:rPr>
      </w:pPr>
    </w:p>
    <w:p w14:paraId="0D0F4082" w14:textId="77777777" w:rsidR="00901496" w:rsidRPr="00065077" w:rsidRDefault="00901496" w:rsidP="00901496">
      <w:pPr>
        <w:spacing w:after="0" w:line="240" w:lineRule="auto"/>
        <w:rPr>
          <w:rFonts w:ascii="Corbel" w:hAnsi="Corbel"/>
          <w:b/>
          <w:sz w:val="28"/>
          <w:szCs w:val="28"/>
        </w:rPr>
      </w:pPr>
    </w:p>
    <w:p w14:paraId="1D2A7021" w14:textId="77777777" w:rsidR="00901496" w:rsidRPr="00065077" w:rsidRDefault="00901496" w:rsidP="00901496">
      <w:pPr>
        <w:spacing w:after="0" w:line="240" w:lineRule="auto"/>
        <w:rPr>
          <w:rFonts w:ascii="Corbel" w:hAnsi="Corbel"/>
          <w:b/>
          <w:sz w:val="28"/>
          <w:szCs w:val="28"/>
        </w:rPr>
      </w:pPr>
    </w:p>
    <w:p w14:paraId="001C5E9C" w14:textId="77777777" w:rsidR="00901496" w:rsidRPr="00065077" w:rsidRDefault="00901496" w:rsidP="00901496">
      <w:pPr>
        <w:spacing w:after="0" w:line="240" w:lineRule="auto"/>
        <w:rPr>
          <w:rFonts w:ascii="Corbel" w:hAnsi="Corbel"/>
          <w:b/>
          <w:sz w:val="28"/>
          <w:szCs w:val="28"/>
        </w:rPr>
      </w:pPr>
    </w:p>
    <w:p w14:paraId="5B663820" w14:textId="77777777" w:rsidR="00901496" w:rsidRPr="00065077" w:rsidRDefault="00901496" w:rsidP="00901496">
      <w:pPr>
        <w:spacing w:after="0" w:line="240" w:lineRule="auto"/>
        <w:rPr>
          <w:rFonts w:ascii="Corbel" w:hAnsi="Corbel"/>
          <w:b/>
          <w:sz w:val="28"/>
          <w:szCs w:val="28"/>
        </w:rPr>
      </w:pPr>
    </w:p>
    <w:p w14:paraId="7B83F8F7" w14:textId="77777777" w:rsidR="00901496" w:rsidRPr="00065077" w:rsidRDefault="00901496" w:rsidP="00901496">
      <w:pPr>
        <w:spacing w:after="0" w:line="240" w:lineRule="auto"/>
        <w:rPr>
          <w:rFonts w:ascii="Corbel" w:hAnsi="Corbel"/>
          <w:b/>
          <w:sz w:val="28"/>
          <w:szCs w:val="28"/>
        </w:rPr>
      </w:pPr>
    </w:p>
    <w:p w14:paraId="10F3260D" w14:textId="77777777" w:rsidR="00901496" w:rsidRPr="00065077" w:rsidRDefault="00901496" w:rsidP="00901496">
      <w:pPr>
        <w:spacing w:after="0" w:line="240" w:lineRule="auto"/>
        <w:rPr>
          <w:rFonts w:ascii="Corbel" w:hAnsi="Corbel"/>
          <w:b/>
          <w:sz w:val="28"/>
          <w:szCs w:val="28"/>
        </w:rPr>
      </w:pPr>
    </w:p>
    <w:p w14:paraId="5B078030" w14:textId="77777777" w:rsidR="00901496" w:rsidRPr="00065077" w:rsidRDefault="00901496" w:rsidP="00901496">
      <w:pPr>
        <w:spacing w:after="0" w:line="240" w:lineRule="auto"/>
        <w:rPr>
          <w:rFonts w:ascii="Corbel" w:hAnsi="Corbel"/>
          <w:b/>
          <w:sz w:val="28"/>
          <w:szCs w:val="28"/>
        </w:rPr>
      </w:pPr>
    </w:p>
    <w:p w14:paraId="49CD8582" w14:textId="77777777" w:rsidR="00901496" w:rsidRPr="00065077" w:rsidRDefault="00901496" w:rsidP="00901496">
      <w:pPr>
        <w:spacing w:after="0" w:line="240" w:lineRule="auto"/>
        <w:rPr>
          <w:rFonts w:ascii="Corbel" w:hAnsi="Corbel"/>
          <w:b/>
          <w:sz w:val="28"/>
          <w:szCs w:val="28"/>
        </w:rPr>
      </w:pPr>
    </w:p>
    <w:p w14:paraId="6C879E6C" w14:textId="77777777" w:rsidR="00901496" w:rsidRPr="00065077" w:rsidRDefault="00901496" w:rsidP="00901496">
      <w:pPr>
        <w:spacing w:after="0" w:line="240" w:lineRule="auto"/>
        <w:rPr>
          <w:rFonts w:ascii="Corbel" w:hAnsi="Corbel"/>
          <w:b/>
          <w:sz w:val="28"/>
          <w:szCs w:val="28"/>
        </w:rPr>
      </w:pPr>
    </w:p>
    <w:p w14:paraId="29D5790A" w14:textId="77777777" w:rsidR="00901496" w:rsidRPr="00065077" w:rsidRDefault="00901496" w:rsidP="00901496">
      <w:pPr>
        <w:spacing w:after="0" w:line="240" w:lineRule="auto"/>
        <w:rPr>
          <w:rFonts w:ascii="Corbel" w:hAnsi="Corbel"/>
          <w:b/>
          <w:sz w:val="28"/>
          <w:szCs w:val="28"/>
        </w:rPr>
      </w:pPr>
    </w:p>
    <w:p w14:paraId="7D914C5F" w14:textId="78ECD301" w:rsidR="00901496" w:rsidRPr="00065077" w:rsidRDefault="00901496" w:rsidP="00901496">
      <w:pPr>
        <w:spacing w:after="0" w:line="240" w:lineRule="auto"/>
        <w:rPr>
          <w:rFonts w:ascii="Corbel" w:hAnsi="Corbel"/>
          <w:sz w:val="28"/>
          <w:szCs w:val="28"/>
        </w:rPr>
      </w:pPr>
      <w:r w:rsidRPr="00B04D0A">
        <w:rPr>
          <w:rFonts w:ascii="Corbel" w:hAnsi="Corbel"/>
          <w:b/>
          <w:sz w:val="28"/>
          <w:szCs w:val="28"/>
        </w:rPr>
        <w:t xml:space="preserve">Issue </w:t>
      </w:r>
      <w:r w:rsidRPr="00B04D0A">
        <w:rPr>
          <w:rFonts w:ascii="Corbel" w:hAnsi="Corbel"/>
          <w:b/>
          <w:sz w:val="28"/>
          <w:szCs w:val="28"/>
        </w:rPr>
        <w:tab/>
      </w:r>
      <w:r w:rsidR="00971E51">
        <w:rPr>
          <w:rFonts w:ascii="Corbel" w:hAnsi="Corbel"/>
          <w:b/>
          <w:sz w:val="28"/>
          <w:szCs w:val="28"/>
        </w:rPr>
        <w:t>2</w:t>
      </w:r>
      <w:r w:rsidRPr="00B04D0A">
        <w:rPr>
          <w:rFonts w:ascii="Corbel" w:hAnsi="Corbel"/>
          <w:b/>
          <w:sz w:val="28"/>
          <w:szCs w:val="28"/>
        </w:rPr>
        <w:t xml:space="preserve">  </w:t>
      </w:r>
      <w:r w:rsidR="00971E51">
        <w:rPr>
          <w:rFonts w:ascii="Corbel" w:hAnsi="Corbel"/>
          <w:b/>
          <w:sz w:val="28"/>
          <w:szCs w:val="28"/>
        </w:rPr>
        <w:t>November</w:t>
      </w:r>
      <w:r>
        <w:rPr>
          <w:rFonts w:ascii="Corbel" w:hAnsi="Corbel"/>
          <w:b/>
          <w:sz w:val="28"/>
          <w:szCs w:val="28"/>
        </w:rPr>
        <w:t xml:space="preserve"> 202</w:t>
      </w:r>
      <w:r w:rsidR="00971E51">
        <w:rPr>
          <w:rFonts w:ascii="Corbel" w:hAnsi="Corbel"/>
          <w:b/>
          <w:sz w:val="28"/>
          <w:szCs w:val="28"/>
        </w:rPr>
        <w:t>4</w:t>
      </w:r>
    </w:p>
    <w:p w14:paraId="0649B2F6" w14:textId="77777777" w:rsidR="00901496" w:rsidRDefault="00901496" w:rsidP="00901496">
      <w:pPr>
        <w:pStyle w:val="NormalWeb"/>
        <w:shd w:val="clear" w:color="auto" w:fill="FFFFFF"/>
        <w:spacing w:before="0" w:beforeAutospacing="0" w:after="0" w:afterAutospacing="0"/>
        <w:jc w:val="center"/>
        <w:rPr>
          <w:rFonts w:ascii="Gill Sans MT" w:hAnsi="Gill Sans MT"/>
          <w:b/>
          <w:bCs/>
          <w:sz w:val="36"/>
          <w:szCs w:val="36"/>
        </w:rPr>
      </w:pPr>
    </w:p>
    <w:p w14:paraId="7D4E2837" w14:textId="77777777" w:rsidR="00901496" w:rsidRDefault="00901496" w:rsidP="00901496">
      <w:pPr>
        <w:pStyle w:val="NormalWeb"/>
        <w:shd w:val="clear" w:color="auto" w:fill="FFFFFF"/>
        <w:spacing w:before="0" w:beforeAutospacing="0" w:after="0" w:afterAutospacing="0"/>
        <w:jc w:val="center"/>
        <w:rPr>
          <w:rFonts w:ascii="Gill Sans MT" w:hAnsi="Gill Sans MT"/>
          <w:b/>
          <w:bCs/>
          <w:sz w:val="36"/>
          <w:szCs w:val="36"/>
        </w:rPr>
      </w:pPr>
    </w:p>
    <w:p w14:paraId="071B6871" w14:textId="77777777" w:rsidR="00901496" w:rsidRDefault="00901496" w:rsidP="00901496">
      <w:pPr>
        <w:pStyle w:val="NormalWeb"/>
        <w:shd w:val="clear" w:color="auto" w:fill="FFFFFF"/>
        <w:spacing w:before="0" w:beforeAutospacing="0" w:after="0" w:afterAutospacing="0"/>
        <w:jc w:val="center"/>
        <w:rPr>
          <w:rFonts w:ascii="Gill Sans MT" w:hAnsi="Gill Sans MT"/>
          <w:b/>
          <w:bCs/>
          <w:sz w:val="36"/>
          <w:szCs w:val="36"/>
        </w:rPr>
      </w:pPr>
    </w:p>
    <w:p w14:paraId="61D9636E" w14:textId="77777777" w:rsidR="00F304C6" w:rsidRDefault="00901496" w:rsidP="00901496">
      <w:pPr>
        <w:pStyle w:val="NormalWeb"/>
        <w:shd w:val="clear" w:color="auto" w:fill="FFFFFF"/>
        <w:spacing w:before="0" w:beforeAutospacing="0" w:after="0" w:afterAutospacing="0"/>
        <w:jc w:val="center"/>
        <w:rPr>
          <w:rFonts w:ascii="Gill Sans MT" w:hAnsi="Gill Sans MT"/>
          <w:b/>
          <w:bCs/>
          <w:sz w:val="36"/>
          <w:szCs w:val="36"/>
        </w:rPr>
      </w:pPr>
      <w:r w:rsidRPr="00901496">
        <w:rPr>
          <w:rFonts w:ascii="Gill Sans MT" w:hAnsi="Gill Sans MT"/>
          <w:b/>
          <w:bCs/>
          <w:sz w:val="36"/>
          <w:szCs w:val="36"/>
        </w:rPr>
        <w:lastRenderedPageBreak/>
        <w:t xml:space="preserve">PCC of Chorley St. Laurence </w:t>
      </w:r>
    </w:p>
    <w:p w14:paraId="5B6199BB" w14:textId="403A90CD" w:rsidR="00901496" w:rsidRPr="00901496" w:rsidRDefault="00901496" w:rsidP="00901496">
      <w:pPr>
        <w:pStyle w:val="NormalWeb"/>
        <w:shd w:val="clear" w:color="auto" w:fill="FFFFFF"/>
        <w:spacing w:before="0" w:beforeAutospacing="0" w:after="0" w:afterAutospacing="0"/>
        <w:jc w:val="center"/>
        <w:rPr>
          <w:rFonts w:ascii="Gill Sans MT" w:hAnsi="Gill Sans MT" w:cs="Arial"/>
          <w:b/>
          <w:bCs/>
          <w:color w:val="0B0C0C"/>
          <w:sz w:val="40"/>
          <w:szCs w:val="40"/>
        </w:rPr>
      </w:pPr>
      <w:r w:rsidRPr="00901496">
        <w:rPr>
          <w:rFonts w:ascii="Gill Sans MT" w:hAnsi="Gill Sans MT"/>
          <w:b/>
          <w:bCs/>
          <w:sz w:val="36"/>
          <w:szCs w:val="36"/>
        </w:rPr>
        <w:t>Policy</w:t>
      </w:r>
      <w:r w:rsidR="00F304C6">
        <w:rPr>
          <w:rFonts w:ascii="Gill Sans MT" w:hAnsi="Gill Sans MT"/>
          <w:b/>
          <w:bCs/>
          <w:sz w:val="36"/>
          <w:szCs w:val="36"/>
        </w:rPr>
        <w:t xml:space="preserve"> </w:t>
      </w:r>
      <w:r w:rsidRPr="00901496">
        <w:rPr>
          <w:rFonts w:ascii="Gill Sans MT" w:hAnsi="Gill Sans MT"/>
          <w:b/>
          <w:bCs/>
          <w:sz w:val="36"/>
          <w:szCs w:val="36"/>
        </w:rPr>
        <w:t>on the recruitment of ex-offenders</w:t>
      </w:r>
    </w:p>
    <w:p w14:paraId="000C9216" w14:textId="77777777" w:rsidR="00901496" w:rsidRPr="00901496" w:rsidRDefault="00901496" w:rsidP="00901496">
      <w:pPr>
        <w:pStyle w:val="NormalWeb"/>
        <w:shd w:val="clear" w:color="auto" w:fill="FFFFFF"/>
        <w:spacing w:before="0" w:beforeAutospacing="0" w:after="0" w:afterAutospacing="0"/>
        <w:rPr>
          <w:rFonts w:ascii="Gill Sans MT" w:hAnsi="Gill Sans MT" w:cs="Arial"/>
          <w:color w:val="0B0C0C"/>
          <w:sz w:val="29"/>
          <w:szCs w:val="29"/>
        </w:rPr>
      </w:pPr>
    </w:p>
    <w:p w14:paraId="1000CBCE" w14:textId="77777777" w:rsidR="00901496" w:rsidRPr="00901496" w:rsidRDefault="00901496" w:rsidP="00901496">
      <w:pPr>
        <w:pStyle w:val="NormalWeb"/>
        <w:shd w:val="clear" w:color="auto" w:fill="FFFFFF"/>
        <w:spacing w:before="0" w:beforeAutospacing="0" w:after="0" w:afterAutospacing="0"/>
        <w:ind w:left="-660"/>
        <w:rPr>
          <w:rFonts w:ascii="Gill Sans MT" w:hAnsi="Gill Sans MT" w:cs="Arial"/>
          <w:color w:val="0B0C0C"/>
          <w:sz w:val="29"/>
          <w:szCs w:val="29"/>
        </w:rPr>
      </w:pPr>
    </w:p>
    <w:p w14:paraId="37A12031" w14:textId="5DFF3B5B" w:rsidR="00901496" w:rsidRPr="00147F23" w:rsidRDefault="00901496"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As an organisation assessing applicants’ suitability for positions which are included in the Rehabilitation of Offenders Act 1974 (Exceptions) Order using criminal record checks processed through the Disclosure and Barring Service (DBS), St. Laurence’s PCC complies fully with the </w:t>
      </w:r>
      <w:hyperlink r:id="rId9" w:history="1">
        <w:r w:rsidRPr="00147F23">
          <w:rPr>
            <w:rStyle w:val="Hyperlink"/>
            <w:rFonts w:ascii="Corbel" w:hAnsi="Corbel" w:cs="Arial"/>
            <w:color w:val="1D70B8"/>
          </w:rPr>
          <w:t>code of practice</w:t>
        </w:r>
      </w:hyperlink>
      <w:r w:rsidRPr="00147F23">
        <w:rPr>
          <w:rFonts w:ascii="Corbel" w:hAnsi="Corbel" w:cs="Arial"/>
          <w:color w:val="0B0C0C"/>
        </w:rPr>
        <w:t> and undertakes to treat all applicants for positions fairly</w:t>
      </w:r>
      <w:r w:rsidR="00D17479" w:rsidRPr="00147F23">
        <w:rPr>
          <w:rFonts w:ascii="Corbel" w:hAnsi="Corbel" w:cs="Arial"/>
          <w:color w:val="0B0C0C"/>
        </w:rPr>
        <w:t>.</w:t>
      </w:r>
    </w:p>
    <w:p w14:paraId="68E7ECF6" w14:textId="77777777" w:rsidR="00901496" w:rsidRPr="00147F23" w:rsidRDefault="00901496" w:rsidP="00901496">
      <w:pPr>
        <w:pStyle w:val="NormalWeb"/>
        <w:shd w:val="clear" w:color="auto" w:fill="FFFFFF"/>
        <w:spacing w:before="0" w:beforeAutospacing="0" w:after="0" w:afterAutospacing="0"/>
        <w:ind w:left="720"/>
        <w:rPr>
          <w:rFonts w:ascii="Corbel" w:hAnsi="Corbel" w:cs="Arial"/>
          <w:color w:val="0B0C0C"/>
        </w:rPr>
      </w:pPr>
    </w:p>
    <w:p w14:paraId="3B5CDB3B" w14:textId="3452441E" w:rsidR="00901496" w:rsidRPr="00147F23" w:rsidRDefault="00901496"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St. Laurence’s PCC undertakes not to discriminate unfairly against any subject of a criminal record check on the basis of a conviction or other information revealed.</w:t>
      </w:r>
    </w:p>
    <w:p w14:paraId="0CB9A9B8" w14:textId="77777777" w:rsidR="00901496" w:rsidRPr="00147F23" w:rsidRDefault="00901496" w:rsidP="00901496">
      <w:pPr>
        <w:pStyle w:val="ListParagraph"/>
        <w:rPr>
          <w:rFonts w:ascii="Corbel" w:hAnsi="Corbel" w:cs="Arial"/>
          <w:color w:val="0B0C0C"/>
          <w:sz w:val="24"/>
          <w:szCs w:val="24"/>
        </w:rPr>
      </w:pPr>
    </w:p>
    <w:p w14:paraId="745341B2" w14:textId="38B03942" w:rsidR="00901496" w:rsidRPr="00147F23" w:rsidRDefault="00901496"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St. Laurence’s PCC can only ask an individual to provide details of convictions and cautions that St. Laurence’s PCC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r w:rsidR="00D17479" w:rsidRPr="00147F23">
        <w:rPr>
          <w:rFonts w:ascii="Corbel" w:hAnsi="Corbel" w:cs="Arial"/>
          <w:color w:val="0B0C0C"/>
        </w:rPr>
        <w:t>.</w:t>
      </w:r>
    </w:p>
    <w:p w14:paraId="1BBFE269" w14:textId="77777777" w:rsidR="00901496" w:rsidRPr="00147F23" w:rsidRDefault="00901496" w:rsidP="00901496">
      <w:pPr>
        <w:pStyle w:val="NormalWeb"/>
        <w:shd w:val="clear" w:color="auto" w:fill="FFFFFF"/>
        <w:spacing w:before="0" w:beforeAutospacing="0" w:after="0" w:afterAutospacing="0"/>
        <w:ind w:left="720"/>
        <w:rPr>
          <w:rFonts w:ascii="Corbel" w:hAnsi="Corbel" w:cs="Arial"/>
          <w:color w:val="0B0C0C"/>
        </w:rPr>
      </w:pPr>
    </w:p>
    <w:p w14:paraId="390C2CA5" w14:textId="1693A1BB" w:rsidR="00901496" w:rsidRPr="00147F23" w:rsidRDefault="00901496"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St. Laurence’s PCC can only ask an individual about convictions and cautions that are not protected</w:t>
      </w:r>
      <w:r w:rsidR="00D17479" w:rsidRPr="00147F23">
        <w:rPr>
          <w:rFonts w:ascii="Corbel" w:hAnsi="Corbel" w:cs="Arial"/>
          <w:color w:val="0B0C0C"/>
        </w:rPr>
        <w:t>.</w:t>
      </w:r>
    </w:p>
    <w:p w14:paraId="248BC951" w14:textId="77777777" w:rsidR="00901496" w:rsidRPr="00147F23" w:rsidRDefault="00901496" w:rsidP="00901496">
      <w:pPr>
        <w:pStyle w:val="ListParagraph"/>
        <w:rPr>
          <w:rFonts w:ascii="Corbel" w:hAnsi="Corbel" w:cs="Arial"/>
          <w:color w:val="0B0C0C"/>
          <w:sz w:val="24"/>
          <w:szCs w:val="24"/>
        </w:rPr>
      </w:pPr>
    </w:p>
    <w:p w14:paraId="23198DD6" w14:textId="6886B6C0" w:rsidR="00901496" w:rsidRPr="00147F23" w:rsidRDefault="00901496"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St. Laurence’s PCC is c</w:t>
      </w:r>
      <w:r w:rsidR="00C826AB" w:rsidRPr="00147F23">
        <w:rPr>
          <w:rFonts w:ascii="Corbel" w:hAnsi="Corbel" w:cs="Helvetica"/>
        </w:rPr>
        <w:t>ommitted to the fair treatment of its staff, potential staff or users of its services, regardless of age, disability, race, nationality, ethnic origin, sex, sexual orientation, religion and belief, gender identity/expression, marriage and civil partnership or pregnancy and maternity</w:t>
      </w:r>
      <w:r w:rsidR="003830C5" w:rsidRPr="00147F23">
        <w:rPr>
          <w:rFonts w:ascii="Corbel" w:hAnsi="Corbel" w:cs="Helvetica"/>
        </w:rPr>
        <w:t>/paternity</w:t>
      </w:r>
      <w:r w:rsidR="00C826AB" w:rsidRPr="00147F23">
        <w:rPr>
          <w:rFonts w:ascii="Corbel" w:hAnsi="Corbel" w:cs="Helvetica"/>
        </w:rPr>
        <w:t>.</w:t>
      </w:r>
    </w:p>
    <w:p w14:paraId="2B2C4E1B" w14:textId="77777777" w:rsidR="00901496" w:rsidRPr="00147F23" w:rsidRDefault="00901496" w:rsidP="00901496">
      <w:pPr>
        <w:pStyle w:val="ListParagraph"/>
        <w:rPr>
          <w:rFonts w:ascii="Corbel" w:hAnsi="Corbel" w:cs="Arial"/>
          <w:color w:val="0B0C0C"/>
          <w:sz w:val="24"/>
          <w:szCs w:val="24"/>
        </w:rPr>
      </w:pPr>
    </w:p>
    <w:p w14:paraId="266300B1" w14:textId="0B249C7A" w:rsidR="00901496" w:rsidRPr="00147F23" w:rsidRDefault="00901496"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St. Laurence’s PCC has a written policy on the recruitment of ex-offenders, which is made available to all DBS applicants at the start of the recruitment process</w:t>
      </w:r>
      <w:r w:rsidR="00D17479" w:rsidRPr="00147F23">
        <w:rPr>
          <w:rFonts w:ascii="Corbel" w:hAnsi="Corbel" w:cs="Arial"/>
          <w:color w:val="0B0C0C"/>
        </w:rPr>
        <w:t>.</w:t>
      </w:r>
    </w:p>
    <w:p w14:paraId="53B77861" w14:textId="77777777" w:rsidR="00901496" w:rsidRPr="00147F23" w:rsidRDefault="00901496" w:rsidP="00901496">
      <w:pPr>
        <w:pStyle w:val="ListParagraph"/>
        <w:rPr>
          <w:rFonts w:ascii="Corbel" w:hAnsi="Corbel" w:cs="Arial"/>
          <w:color w:val="0B0C0C"/>
          <w:sz w:val="24"/>
          <w:szCs w:val="24"/>
        </w:rPr>
      </w:pPr>
    </w:p>
    <w:p w14:paraId="3F1E57C0" w14:textId="75F03DBC" w:rsidR="00901496" w:rsidRPr="00147F23" w:rsidRDefault="00901496"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St. Laurence’s PCC actively promotes equality of opportunity for all with the right mix of talent, skills and potential and welcome applications from a wide range of candidates, including those with criminal records</w:t>
      </w:r>
      <w:r w:rsidR="00D17479" w:rsidRPr="00147F23">
        <w:rPr>
          <w:rFonts w:ascii="Corbel" w:hAnsi="Corbel" w:cs="Arial"/>
          <w:color w:val="0B0C0C"/>
        </w:rPr>
        <w:t>.</w:t>
      </w:r>
    </w:p>
    <w:p w14:paraId="0107C764" w14:textId="77777777" w:rsidR="00901496" w:rsidRPr="00147F23" w:rsidRDefault="00901496" w:rsidP="00901496">
      <w:pPr>
        <w:pStyle w:val="ListParagraph"/>
        <w:rPr>
          <w:rFonts w:ascii="Corbel" w:hAnsi="Corbel" w:cs="Arial"/>
          <w:color w:val="0B0C0C"/>
          <w:sz w:val="24"/>
          <w:szCs w:val="24"/>
        </w:rPr>
      </w:pPr>
    </w:p>
    <w:p w14:paraId="0A19253D" w14:textId="1C7D5DAB" w:rsidR="00901496" w:rsidRPr="00147F23" w:rsidRDefault="00901496"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St. Laurence’s PCC select all candidates for interview based on their skills, qualifications and experience</w:t>
      </w:r>
      <w:r w:rsidR="00D17479" w:rsidRPr="00147F23">
        <w:rPr>
          <w:rFonts w:ascii="Corbel" w:hAnsi="Corbel" w:cs="Arial"/>
          <w:color w:val="0B0C0C"/>
        </w:rPr>
        <w:t>.</w:t>
      </w:r>
    </w:p>
    <w:p w14:paraId="0957E821" w14:textId="77777777" w:rsidR="00901496" w:rsidRPr="00147F23" w:rsidRDefault="00901496" w:rsidP="00901496">
      <w:pPr>
        <w:pStyle w:val="ListParagraph"/>
        <w:rPr>
          <w:rFonts w:ascii="Corbel" w:hAnsi="Corbel" w:cs="Arial"/>
          <w:color w:val="0B0C0C"/>
          <w:sz w:val="24"/>
          <w:szCs w:val="24"/>
        </w:rPr>
      </w:pPr>
    </w:p>
    <w:p w14:paraId="01B64964" w14:textId="68F908B5" w:rsidR="00901496" w:rsidRPr="00147F23" w:rsidRDefault="00F67EB0"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A</w:t>
      </w:r>
      <w:r w:rsidR="00901496" w:rsidRPr="00147F23">
        <w:rPr>
          <w:rFonts w:ascii="Corbel" w:hAnsi="Corbel" w:cs="Arial"/>
          <w:color w:val="0B0C0C"/>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r w:rsidR="00D17479" w:rsidRPr="00147F23">
        <w:rPr>
          <w:rFonts w:ascii="Corbel" w:hAnsi="Corbel" w:cs="Arial"/>
          <w:color w:val="0B0C0C"/>
        </w:rPr>
        <w:t>.</w:t>
      </w:r>
    </w:p>
    <w:p w14:paraId="5EB7B0F6" w14:textId="77777777" w:rsidR="00901496" w:rsidRPr="00147F23" w:rsidRDefault="00901496" w:rsidP="00901496">
      <w:pPr>
        <w:pStyle w:val="ListParagraph"/>
        <w:rPr>
          <w:rFonts w:ascii="Corbel" w:hAnsi="Corbel" w:cs="Arial"/>
          <w:color w:val="0B0C0C"/>
          <w:sz w:val="24"/>
          <w:szCs w:val="24"/>
        </w:rPr>
      </w:pPr>
    </w:p>
    <w:p w14:paraId="492A2598" w14:textId="7AD74474" w:rsidR="00901496" w:rsidRPr="00147F23" w:rsidRDefault="00D02553"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 xml:space="preserve"> </w:t>
      </w:r>
      <w:r w:rsidR="00901496" w:rsidRPr="00147F23">
        <w:rPr>
          <w:rFonts w:ascii="Corbel" w:hAnsi="Corbel" w:cs="Arial"/>
          <w:color w:val="0B0C0C"/>
        </w:rPr>
        <w:t>St. Laurence’s PCC ensures that all those in St. Laurence’s who are involved in the recruitment process have been suitably trained to identify and assess the relevance and circumstances of offences</w:t>
      </w:r>
      <w:r w:rsidR="00D17479" w:rsidRPr="00147F23">
        <w:rPr>
          <w:rFonts w:ascii="Corbel" w:hAnsi="Corbel" w:cs="Arial"/>
          <w:color w:val="0B0C0C"/>
        </w:rPr>
        <w:t>.</w:t>
      </w:r>
    </w:p>
    <w:p w14:paraId="38851BBD" w14:textId="77777777" w:rsidR="00901496" w:rsidRPr="00147F23" w:rsidRDefault="00901496" w:rsidP="00901496">
      <w:pPr>
        <w:pStyle w:val="ListParagraph"/>
        <w:rPr>
          <w:rFonts w:ascii="Corbel" w:hAnsi="Corbel" w:cs="Arial"/>
          <w:color w:val="0B0C0C"/>
          <w:sz w:val="24"/>
          <w:szCs w:val="24"/>
        </w:rPr>
      </w:pPr>
    </w:p>
    <w:p w14:paraId="70F10EC3" w14:textId="2F6A0D34" w:rsidR="00901496" w:rsidRPr="00147F23" w:rsidRDefault="00D02553"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lastRenderedPageBreak/>
        <w:t xml:space="preserve"> </w:t>
      </w:r>
      <w:r w:rsidR="00901496" w:rsidRPr="00147F23">
        <w:rPr>
          <w:rFonts w:ascii="Corbel" w:hAnsi="Corbel" w:cs="Arial"/>
          <w:color w:val="0B0C0C"/>
        </w:rPr>
        <w:t>St. Laurence’s PCC also ensures that they have received appropriate guidance and training in the relevant legislation relating to the employment of ex-offenders, e.g. the Rehabilitation of Offenders Act 1974</w:t>
      </w:r>
      <w:r w:rsidR="00D17479" w:rsidRPr="00147F23">
        <w:rPr>
          <w:rFonts w:ascii="Corbel" w:hAnsi="Corbel" w:cs="Arial"/>
          <w:color w:val="0B0C0C"/>
        </w:rPr>
        <w:t>.</w:t>
      </w:r>
    </w:p>
    <w:p w14:paraId="2E4A2C56" w14:textId="77777777" w:rsidR="00901496" w:rsidRPr="00147F23" w:rsidRDefault="00901496" w:rsidP="00901496">
      <w:pPr>
        <w:pStyle w:val="ListParagraph"/>
        <w:rPr>
          <w:rFonts w:ascii="Corbel" w:hAnsi="Corbel" w:cs="Arial"/>
          <w:color w:val="0B0C0C"/>
          <w:sz w:val="24"/>
          <w:szCs w:val="24"/>
        </w:rPr>
      </w:pPr>
    </w:p>
    <w:p w14:paraId="6AD037D0" w14:textId="12894F7F" w:rsidR="00901496" w:rsidRPr="00147F23" w:rsidRDefault="00901496"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 xml:space="preserve"> At interview, or in a separate discussion, St. Laurence’s PCC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r w:rsidR="00D17479" w:rsidRPr="00147F23">
        <w:rPr>
          <w:rFonts w:ascii="Corbel" w:hAnsi="Corbel" w:cs="Arial"/>
          <w:color w:val="0B0C0C"/>
        </w:rPr>
        <w:t>.</w:t>
      </w:r>
    </w:p>
    <w:p w14:paraId="722490DF" w14:textId="77777777" w:rsidR="00901496" w:rsidRPr="00147F23" w:rsidRDefault="00901496" w:rsidP="00901496">
      <w:pPr>
        <w:pStyle w:val="ListParagraph"/>
        <w:rPr>
          <w:rFonts w:ascii="Corbel" w:hAnsi="Corbel" w:cs="Arial"/>
          <w:color w:val="0B0C0C"/>
          <w:sz w:val="24"/>
          <w:szCs w:val="24"/>
        </w:rPr>
      </w:pPr>
    </w:p>
    <w:p w14:paraId="50FA12D5" w14:textId="38BB792E" w:rsidR="00901496" w:rsidRPr="00147F23" w:rsidRDefault="00901496"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 xml:space="preserve"> St. Laurence’s PCC makes every subject of a criminal record check submitted to DBS aware of the existence of the </w:t>
      </w:r>
      <w:hyperlink r:id="rId10" w:history="1">
        <w:r w:rsidRPr="00147F23">
          <w:rPr>
            <w:rStyle w:val="Hyperlink"/>
            <w:rFonts w:ascii="Corbel" w:hAnsi="Corbel" w:cs="Arial"/>
            <w:color w:val="1D70B8"/>
          </w:rPr>
          <w:t>code of practice</w:t>
        </w:r>
      </w:hyperlink>
      <w:r w:rsidRPr="00147F23">
        <w:rPr>
          <w:rFonts w:ascii="Corbel" w:hAnsi="Corbel" w:cs="Arial"/>
          <w:color w:val="0B0C0C"/>
        </w:rPr>
        <w:t> and makes a copy available on request</w:t>
      </w:r>
      <w:r w:rsidR="00D17479" w:rsidRPr="00147F23">
        <w:rPr>
          <w:rFonts w:ascii="Corbel" w:hAnsi="Corbel" w:cs="Arial"/>
          <w:color w:val="0B0C0C"/>
        </w:rPr>
        <w:t>.</w:t>
      </w:r>
    </w:p>
    <w:p w14:paraId="2148221F" w14:textId="77777777" w:rsidR="00901496" w:rsidRPr="00147F23" w:rsidRDefault="00901496" w:rsidP="00901496">
      <w:pPr>
        <w:pStyle w:val="ListParagraph"/>
        <w:rPr>
          <w:rFonts w:ascii="Corbel" w:hAnsi="Corbel" w:cs="Arial"/>
          <w:color w:val="0B0C0C"/>
          <w:sz w:val="24"/>
          <w:szCs w:val="24"/>
        </w:rPr>
      </w:pPr>
    </w:p>
    <w:p w14:paraId="24B1615A" w14:textId="6751B356" w:rsidR="00901496" w:rsidRPr="00147F23" w:rsidRDefault="00901496" w:rsidP="00901496">
      <w:pPr>
        <w:pStyle w:val="NormalWeb"/>
        <w:numPr>
          <w:ilvl w:val="0"/>
          <w:numId w:val="2"/>
        </w:numPr>
        <w:shd w:val="clear" w:color="auto" w:fill="FFFFFF"/>
        <w:spacing w:before="0" w:beforeAutospacing="0" w:after="0" w:afterAutospacing="0"/>
        <w:ind w:left="720"/>
        <w:rPr>
          <w:rFonts w:ascii="Corbel" w:hAnsi="Corbel" w:cs="Arial"/>
          <w:color w:val="0B0C0C"/>
        </w:rPr>
      </w:pPr>
      <w:r w:rsidRPr="00147F23">
        <w:rPr>
          <w:rFonts w:ascii="Corbel" w:hAnsi="Corbel" w:cs="Arial"/>
          <w:color w:val="0B0C0C"/>
        </w:rPr>
        <w:t xml:space="preserve"> St. Laurence’s PCC undertakes to discuss any matter revealed on a DBS certificate with the individual seeking the position before withdrawing a conditional offer of employment.</w:t>
      </w:r>
    </w:p>
    <w:p w14:paraId="4425BB65" w14:textId="7692E2E9" w:rsidR="00901496" w:rsidRPr="00147F23" w:rsidRDefault="00901496" w:rsidP="00901496">
      <w:pPr>
        <w:rPr>
          <w:rFonts w:ascii="Corbel" w:hAnsi="Corbel"/>
          <w:sz w:val="24"/>
          <w:szCs w:val="24"/>
        </w:rPr>
      </w:pPr>
    </w:p>
    <w:p w14:paraId="24D97D1D" w14:textId="77777777" w:rsidR="00901496" w:rsidRPr="00901496" w:rsidRDefault="00901496" w:rsidP="00901496">
      <w:pPr>
        <w:spacing w:after="0" w:line="240" w:lineRule="auto"/>
        <w:rPr>
          <w:rFonts w:ascii="Corbel" w:hAnsi="Corbel"/>
          <w:b/>
          <w:color w:val="0070C0"/>
          <w:sz w:val="28"/>
          <w:szCs w:val="28"/>
        </w:rPr>
      </w:pPr>
      <w:r w:rsidRPr="00901496">
        <w:rPr>
          <w:rFonts w:ascii="Corbel" w:hAnsi="Corbel"/>
          <w:b/>
          <w:color w:val="0070C0"/>
          <w:sz w:val="28"/>
          <w:szCs w:val="28"/>
        </w:rPr>
        <w:t xml:space="preserve">Authorised </w:t>
      </w:r>
    </w:p>
    <w:p w14:paraId="46A18D4A" w14:textId="77777777" w:rsidR="00901496" w:rsidRPr="00065077" w:rsidRDefault="00901496" w:rsidP="00901496">
      <w:pPr>
        <w:spacing w:after="0" w:line="240" w:lineRule="auto"/>
        <w:rPr>
          <w:rFonts w:ascii="Corbel" w:hAnsi="Corbel" w:cs="Arial"/>
        </w:rPr>
      </w:pPr>
    </w:p>
    <w:p w14:paraId="3EB61BDC" w14:textId="77777777" w:rsidR="00901496" w:rsidRPr="00065077" w:rsidRDefault="00901496" w:rsidP="00901496">
      <w:pPr>
        <w:spacing w:after="0" w:line="240" w:lineRule="auto"/>
        <w:rPr>
          <w:rFonts w:ascii="Corbel" w:hAnsi="Corbel" w:cs="Arial"/>
        </w:rPr>
      </w:pPr>
    </w:p>
    <w:p w14:paraId="6B57A7CD" w14:textId="176E4F0F" w:rsidR="00901496" w:rsidRPr="00065077" w:rsidRDefault="00901496" w:rsidP="00901496">
      <w:pPr>
        <w:spacing w:after="0" w:line="240" w:lineRule="auto"/>
        <w:rPr>
          <w:rFonts w:ascii="Corbel" w:hAnsi="Corbel" w:cs="Arial"/>
          <w:b/>
        </w:rPr>
      </w:pPr>
      <w:r w:rsidRPr="00065077">
        <w:rPr>
          <w:rFonts w:ascii="Corbel" w:hAnsi="Corbel" w:cs="Arial"/>
          <w:b/>
        </w:rPr>
        <w:t xml:space="preserve">Signed: </w:t>
      </w:r>
      <w:r>
        <w:rPr>
          <w:rFonts w:ascii="Corbel" w:hAnsi="Corbel" w:cs="Arial"/>
          <w:b/>
        </w:rPr>
        <w:tab/>
      </w:r>
      <w:r w:rsidR="007F5D89" w:rsidRPr="007F5D89">
        <w:rPr>
          <w:rFonts w:ascii="Brush Script MT" w:hAnsi="Brush Script MT" w:cs="Arial"/>
          <w:bCs/>
          <w:sz w:val="36"/>
          <w:szCs w:val="36"/>
        </w:rPr>
        <w:t>Neil Kelley</w:t>
      </w:r>
    </w:p>
    <w:p w14:paraId="0DA99EB4" w14:textId="5326B657" w:rsidR="00901496" w:rsidRPr="005629B6" w:rsidRDefault="00901496" w:rsidP="00901496">
      <w:pPr>
        <w:spacing w:after="0" w:line="240" w:lineRule="auto"/>
        <w:rPr>
          <w:rFonts w:ascii="Corbel" w:hAnsi="Corbel" w:cs="Arial"/>
          <w:bCs/>
        </w:rPr>
      </w:pPr>
      <w:r w:rsidRPr="00065077">
        <w:rPr>
          <w:rFonts w:ascii="Corbel" w:hAnsi="Corbel" w:cs="Arial"/>
          <w:b/>
        </w:rPr>
        <w:t>Name:</w:t>
      </w:r>
      <w:r w:rsidRPr="00065077">
        <w:rPr>
          <w:rFonts w:ascii="Corbel" w:hAnsi="Corbel" w:cs="Arial"/>
          <w:b/>
        </w:rPr>
        <w:tab/>
      </w:r>
      <w:r w:rsidRPr="00065077">
        <w:rPr>
          <w:rFonts w:ascii="Corbel" w:hAnsi="Corbel" w:cs="Arial"/>
          <w:b/>
        </w:rPr>
        <w:tab/>
      </w:r>
      <w:r w:rsidRPr="00065077">
        <w:rPr>
          <w:rFonts w:ascii="Corbel" w:hAnsi="Corbel" w:cs="Arial"/>
        </w:rPr>
        <w:t>Fr. Neil Kelley</w:t>
      </w:r>
      <w:r w:rsidRPr="00065077">
        <w:rPr>
          <w:rFonts w:ascii="Corbel" w:hAnsi="Corbel" w:cs="Arial"/>
        </w:rPr>
        <w:tab/>
      </w:r>
      <w:r w:rsidRPr="00065077">
        <w:rPr>
          <w:rFonts w:ascii="Corbel" w:hAnsi="Corbel" w:cs="Arial"/>
          <w:b/>
        </w:rPr>
        <w:tab/>
      </w:r>
      <w:r w:rsidRPr="00065077">
        <w:rPr>
          <w:rFonts w:ascii="Corbel" w:hAnsi="Corbel" w:cs="Arial"/>
          <w:b/>
        </w:rPr>
        <w:tab/>
      </w:r>
      <w:r w:rsidRPr="00065077">
        <w:rPr>
          <w:rFonts w:ascii="Corbel" w:hAnsi="Corbel" w:cs="Arial"/>
          <w:b/>
        </w:rPr>
        <w:tab/>
      </w:r>
      <w:r>
        <w:rPr>
          <w:rFonts w:ascii="Corbel" w:hAnsi="Corbel" w:cs="Arial"/>
          <w:b/>
        </w:rPr>
        <w:tab/>
      </w:r>
      <w:r>
        <w:rPr>
          <w:rFonts w:ascii="Corbel" w:hAnsi="Corbel" w:cs="Arial"/>
          <w:b/>
        </w:rPr>
        <w:tab/>
      </w:r>
      <w:r w:rsidRPr="00065077">
        <w:rPr>
          <w:rFonts w:ascii="Corbel" w:hAnsi="Corbel" w:cs="Arial"/>
          <w:b/>
        </w:rPr>
        <w:t>Date</w:t>
      </w:r>
      <w:r w:rsidRPr="002C6D6B">
        <w:rPr>
          <w:rFonts w:ascii="Corbel" w:hAnsi="Corbel" w:cs="Arial"/>
          <w:b/>
        </w:rPr>
        <w:t xml:space="preserve">:     </w:t>
      </w:r>
      <w:r w:rsidR="007F5D89">
        <w:rPr>
          <w:rFonts w:ascii="Corbel" w:hAnsi="Corbel" w:cs="Arial"/>
          <w:b/>
        </w:rPr>
        <w:t>17/12/2024</w:t>
      </w:r>
      <w:r w:rsidRPr="002C6D6B">
        <w:rPr>
          <w:rFonts w:ascii="Corbel" w:hAnsi="Corbel" w:cs="Arial"/>
          <w:bCs/>
        </w:rPr>
        <w:t xml:space="preserve"> </w:t>
      </w:r>
    </w:p>
    <w:p w14:paraId="3F3A2A78" w14:textId="77777777" w:rsidR="00901496" w:rsidRPr="00065077" w:rsidRDefault="00901496" w:rsidP="00901496">
      <w:pPr>
        <w:spacing w:after="0" w:line="240" w:lineRule="auto"/>
        <w:rPr>
          <w:rFonts w:ascii="Corbel" w:hAnsi="Corbel" w:cs="Arial"/>
          <w:b/>
        </w:rPr>
      </w:pPr>
      <w:r w:rsidRPr="00065077">
        <w:rPr>
          <w:rFonts w:ascii="Corbel" w:hAnsi="Corbel" w:cs="Arial"/>
          <w:b/>
        </w:rPr>
        <w:t xml:space="preserve">Position: </w:t>
      </w:r>
      <w:r w:rsidRPr="00065077">
        <w:rPr>
          <w:rFonts w:ascii="Corbel" w:hAnsi="Corbel" w:cs="Arial"/>
          <w:b/>
        </w:rPr>
        <w:tab/>
      </w:r>
      <w:r w:rsidRPr="00065077">
        <w:rPr>
          <w:rFonts w:ascii="Corbel" w:hAnsi="Corbel" w:cs="Arial"/>
        </w:rPr>
        <w:t>Rector</w:t>
      </w:r>
    </w:p>
    <w:p w14:paraId="357C1795" w14:textId="77777777" w:rsidR="00901496" w:rsidRPr="00065077" w:rsidRDefault="00901496" w:rsidP="00901496">
      <w:pPr>
        <w:spacing w:after="0" w:line="240" w:lineRule="auto"/>
        <w:rPr>
          <w:rFonts w:ascii="Corbel" w:hAnsi="Corbel" w:cs="Arial"/>
          <w:b/>
        </w:rPr>
      </w:pPr>
    </w:p>
    <w:p w14:paraId="08188289" w14:textId="5BB0F739" w:rsidR="00901496" w:rsidRPr="002C6D6B" w:rsidRDefault="00901496" w:rsidP="00901496">
      <w:pPr>
        <w:spacing w:after="0" w:line="240" w:lineRule="auto"/>
        <w:rPr>
          <w:rFonts w:ascii="Corbel" w:hAnsi="Corbel" w:cs="Arial"/>
          <w:b/>
        </w:rPr>
      </w:pPr>
      <w:r w:rsidRPr="002C6D6B">
        <w:rPr>
          <w:rFonts w:ascii="Corbel" w:hAnsi="Corbel" w:cs="Arial"/>
          <w:b/>
        </w:rPr>
        <w:t>Signed:</w:t>
      </w:r>
      <w:r w:rsidRPr="002C6D6B">
        <w:rPr>
          <w:rFonts w:ascii="Corbel" w:hAnsi="Corbel" w:cs="Arial"/>
          <w:b/>
        </w:rPr>
        <w:tab/>
      </w:r>
      <w:r w:rsidR="007F5D89" w:rsidRPr="007F5D89">
        <w:rPr>
          <w:rFonts w:ascii="Brush Script MT" w:hAnsi="Brush Script MT" w:cs="Arial"/>
          <w:bCs/>
          <w:sz w:val="36"/>
          <w:szCs w:val="36"/>
        </w:rPr>
        <w:t>Alex Barrack</w:t>
      </w:r>
    </w:p>
    <w:p w14:paraId="2F548116" w14:textId="4E8AB443" w:rsidR="00901496" w:rsidRPr="00065077" w:rsidRDefault="00901496" w:rsidP="00901496">
      <w:pPr>
        <w:spacing w:after="0" w:line="240" w:lineRule="auto"/>
        <w:rPr>
          <w:rFonts w:ascii="Corbel" w:hAnsi="Corbel" w:cs="Arial"/>
          <w:b/>
        </w:rPr>
      </w:pPr>
      <w:r w:rsidRPr="002C6D6B">
        <w:rPr>
          <w:rFonts w:ascii="Corbel" w:hAnsi="Corbel" w:cs="Arial"/>
          <w:b/>
        </w:rPr>
        <w:t>Name:</w:t>
      </w:r>
      <w:r w:rsidRPr="002C6D6B">
        <w:rPr>
          <w:rFonts w:ascii="Corbel" w:hAnsi="Corbel" w:cs="Arial"/>
          <w:b/>
        </w:rPr>
        <w:tab/>
      </w:r>
      <w:r w:rsidRPr="002C6D6B">
        <w:rPr>
          <w:rFonts w:ascii="Corbel" w:hAnsi="Corbel" w:cs="Arial"/>
          <w:b/>
        </w:rPr>
        <w:tab/>
      </w:r>
      <w:r w:rsidR="009A4B4E">
        <w:rPr>
          <w:rFonts w:ascii="Corbel" w:hAnsi="Corbel" w:cs="Arial"/>
          <w:bCs/>
        </w:rPr>
        <w:t>Alex Barrack</w:t>
      </w:r>
      <w:r w:rsidRPr="002C6D6B">
        <w:rPr>
          <w:rFonts w:ascii="Corbel" w:hAnsi="Corbel" w:cs="Arial"/>
          <w:b/>
        </w:rPr>
        <w:tab/>
      </w:r>
      <w:r w:rsidRPr="002C6D6B">
        <w:rPr>
          <w:rFonts w:ascii="Corbel" w:hAnsi="Corbel" w:cs="Arial"/>
          <w:b/>
        </w:rPr>
        <w:tab/>
      </w:r>
      <w:r w:rsidRPr="002C6D6B">
        <w:rPr>
          <w:rFonts w:ascii="Corbel" w:hAnsi="Corbel" w:cs="Arial"/>
          <w:b/>
        </w:rPr>
        <w:tab/>
      </w:r>
      <w:r w:rsidRPr="002C6D6B">
        <w:rPr>
          <w:rFonts w:ascii="Corbel" w:hAnsi="Corbel" w:cs="Arial"/>
          <w:b/>
        </w:rPr>
        <w:tab/>
      </w:r>
      <w:r w:rsidRPr="002C6D6B">
        <w:rPr>
          <w:rFonts w:ascii="Corbel" w:hAnsi="Corbel" w:cs="Arial"/>
          <w:b/>
        </w:rPr>
        <w:tab/>
      </w:r>
      <w:r w:rsidR="009A4B4E">
        <w:rPr>
          <w:rFonts w:ascii="Corbel" w:hAnsi="Corbel" w:cs="Arial"/>
          <w:b/>
        </w:rPr>
        <w:t xml:space="preserve">               </w:t>
      </w:r>
      <w:r w:rsidRPr="002C6D6B">
        <w:rPr>
          <w:rFonts w:ascii="Corbel" w:hAnsi="Corbel" w:cs="Arial"/>
          <w:b/>
        </w:rPr>
        <w:t xml:space="preserve">Date:      </w:t>
      </w:r>
      <w:r w:rsidR="007F5D89">
        <w:rPr>
          <w:rFonts w:ascii="Corbel" w:hAnsi="Corbel" w:cs="Arial"/>
          <w:b/>
        </w:rPr>
        <w:t>17/12/2024</w:t>
      </w:r>
    </w:p>
    <w:p w14:paraId="57E8EF20" w14:textId="77777777" w:rsidR="00901496" w:rsidRDefault="00901496" w:rsidP="00901496">
      <w:pPr>
        <w:spacing w:after="0" w:line="240" w:lineRule="auto"/>
        <w:rPr>
          <w:rFonts w:ascii="Corbel" w:hAnsi="Corbel" w:cs="Arial"/>
          <w:b/>
        </w:rPr>
      </w:pPr>
      <w:r w:rsidRPr="00065077">
        <w:rPr>
          <w:rFonts w:ascii="Corbel" w:hAnsi="Corbel" w:cs="Arial"/>
          <w:b/>
        </w:rPr>
        <w:t xml:space="preserve">Position:  </w:t>
      </w:r>
      <w:r w:rsidRPr="00065077">
        <w:rPr>
          <w:rFonts w:ascii="Corbel" w:hAnsi="Corbel" w:cs="Arial"/>
          <w:b/>
        </w:rPr>
        <w:tab/>
      </w:r>
      <w:r w:rsidRPr="00065077">
        <w:rPr>
          <w:rFonts w:ascii="Corbel" w:hAnsi="Corbel" w:cs="Arial"/>
        </w:rPr>
        <w:t>Church Warden</w:t>
      </w:r>
    </w:p>
    <w:p w14:paraId="5E733DDE" w14:textId="77777777" w:rsidR="00901496" w:rsidRDefault="00901496" w:rsidP="00901496">
      <w:pPr>
        <w:spacing w:after="0" w:line="240" w:lineRule="auto"/>
        <w:rPr>
          <w:rFonts w:ascii="Corbel" w:hAnsi="Corbel" w:cs="Arial"/>
          <w:b/>
        </w:rPr>
      </w:pPr>
    </w:p>
    <w:p w14:paraId="6EB5D566" w14:textId="77777777" w:rsidR="00901496" w:rsidRPr="00993E08" w:rsidRDefault="00901496" w:rsidP="00901496">
      <w:pPr>
        <w:spacing w:after="0" w:line="240" w:lineRule="auto"/>
        <w:rPr>
          <w:rFonts w:ascii="Corbel" w:hAnsi="Corbel" w:cs="Arial"/>
          <w:b/>
        </w:rPr>
      </w:pPr>
    </w:p>
    <w:tbl>
      <w:tblPr>
        <w:tblpPr w:leftFromText="180" w:rightFromText="180" w:vertAnchor="text" w:horzAnchor="margin" w:tblpY="116"/>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1231"/>
        <w:gridCol w:w="2948"/>
        <w:gridCol w:w="1560"/>
        <w:gridCol w:w="1459"/>
        <w:gridCol w:w="1701"/>
      </w:tblGrid>
      <w:tr w:rsidR="00901496" w:rsidRPr="00065077" w14:paraId="26E5DBEE" w14:textId="77777777" w:rsidTr="008A79F0">
        <w:trPr>
          <w:trHeight w:val="253"/>
        </w:trPr>
        <w:tc>
          <w:tcPr>
            <w:tcW w:w="9931" w:type="dxa"/>
            <w:gridSpan w:val="6"/>
            <w:shd w:val="clear" w:color="auto" w:fill="B3B3B3"/>
          </w:tcPr>
          <w:p w14:paraId="4062BC7D" w14:textId="77777777" w:rsidR="00901496" w:rsidRPr="00065077" w:rsidRDefault="00901496" w:rsidP="008A79F0">
            <w:pPr>
              <w:spacing w:after="0" w:line="240" w:lineRule="auto"/>
              <w:rPr>
                <w:rFonts w:ascii="Corbel" w:hAnsi="Corbel" w:cs="Arial"/>
                <w:b/>
              </w:rPr>
            </w:pPr>
            <w:r w:rsidRPr="00065077">
              <w:rPr>
                <w:rFonts w:ascii="Corbel" w:hAnsi="Corbel" w:cs="Arial"/>
                <w:b/>
              </w:rPr>
              <w:t xml:space="preserve">Version History </w:t>
            </w:r>
          </w:p>
        </w:tc>
      </w:tr>
      <w:tr w:rsidR="00901496" w:rsidRPr="00065077" w14:paraId="09F57245" w14:textId="77777777" w:rsidTr="008A79F0">
        <w:trPr>
          <w:trHeight w:val="253"/>
        </w:trPr>
        <w:tc>
          <w:tcPr>
            <w:tcW w:w="1032" w:type="dxa"/>
            <w:shd w:val="clear" w:color="auto" w:fill="auto"/>
          </w:tcPr>
          <w:p w14:paraId="5B330F1A" w14:textId="77777777" w:rsidR="00901496" w:rsidRPr="00065077" w:rsidRDefault="00901496" w:rsidP="008A79F0">
            <w:pPr>
              <w:spacing w:after="0" w:line="240" w:lineRule="auto"/>
              <w:rPr>
                <w:rFonts w:ascii="Corbel" w:hAnsi="Corbel" w:cs="Arial"/>
                <w:b/>
              </w:rPr>
            </w:pPr>
            <w:r w:rsidRPr="00065077">
              <w:rPr>
                <w:rFonts w:ascii="Corbel" w:hAnsi="Corbel" w:cs="Arial"/>
                <w:b/>
              </w:rPr>
              <w:t>Version</w:t>
            </w:r>
          </w:p>
        </w:tc>
        <w:tc>
          <w:tcPr>
            <w:tcW w:w="1231" w:type="dxa"/>
            <w:shd w:val="clear" w:color="auto" w:fill="auto"/>
          </w:tcPr>
          <w:p w14:paraId="50D749E3" w14:textId="77777777" w:rsidR="00901496" w:rsidRPr="00065077" w:rsidRDefault="00901496" w:rsidP="008A79F0">
            <w:pPr>
              <w:spacing w:after="0" w:line="240" w:lineRule="auto"/>
              <w:rPr>
                <w:rFonts w:ascii="Corbel" w:hAnsi="Corbel" w:cs="Arial"/>
                <w:b/>
              </w:rPr>
            </w:pPr>
            <w:r w:rsidRPr="00065077">
              <w:rPr>
                <w:rFonts w:ascii="Corbel" w:hAnsi="Corbel" w:cs="Arial"/>
                <w:b/>
              </w:rPr>
              <w:t>Date</w:t>
            </w:r>
          </w:p>
        </w:tc>
        <w:tc>
          <w:tcPr>
            <w:tcW w:w="2948" w:type="dxa"/>
            <w:shd w:val="clear" w:color="auto" w:fill="auto"/>
          </w:tcPr>
          <w:p w14:paraId="6E3A6374" w14:textId="77777777" w:rsidR="00901496" w:rsidRPr="00065077" w:rsidRDefault="00901496" w:rsidP="008A79F0">
            <w:pPr>
              <w:spacing w:after="0" w:line="240" w:lineRule="auto"/>
              <w:rPr>
                <w:rFonts w:ascii="Corbel" w:hAnsi="Corbel" w:cs="Arial"/>
                <w:b/>
              </w:rPr>
            </w:pPr>
            <w:r w:rsidRPr="00065077">
              <w:rPr>
                <w:rFonts w:ascii="Corbel" w:hAnsi="Corbel" w:cs="Arial"/>
                <w:b/>
              </w:rPr>
              <w:t>Detail</w:t>
            </w:r>
          </w:p>
        </w:tc>
        <w:tc>
          <w:tcPr>
            <w:tcW w:w="1560" w:type="dxa"/>
            <w:shd w:val="clear" w:color="auto" w:fill="auto"/>
          </w:tcPr>
          <w:p w14:paraId="510638C0" w14:textId="77777777" w:rsidR="00901496" w:rsidRPr="00065077" w:rsidRDefault="00901496" w:rsidP="008A79F0">
            <w:pPr>
              <w:spacing w:after="0" w:line="240" w:lineRule="auto"/>
              <w:rPr>
                <w:rFonts w:ascii="Corbel" w:hAnsi="Corbel" w:cs="Arial"/>
                <w:b/>
              </w:rPr>
            </w:pPr>
            <w:r w:rsidRPr="00065077">
              <w:rPr>
                <w:rFonts w:ascii="Corbel" w:hAnsi="Corbel" w:cs="Arial"/>
                <w:b/>
              </w:rPr>
              <w:t>Author</w:t>
            </w:r>
          </w:p>
        </w:tc>
        <w:tc>
          <w:tcPr>
            <w:tcW w:w="1459" w:type="dxa"/>
          </w:tcPr>
          <w:p w14:paraId="76BBEEE5" w14:textId="77777777" w:rsidR="00901496" w:rsidRPr="00065077" w:rsidRDefault="00901496" w:rsidP="008A79F0">
            <w:pPr>
              <w:spacing w:after="0" w:line="240" w:lineRule="auto"/>
              <w:rPr>
                <w:rFonts w:ascii="Corbel" w:hAnsi="Corbel" w:cs="Arial"/>
                <w:b/>
              </w:rPr>
            </w:pPr>
            <w:r w:rsidRPr="00065077">
              <w:rPr>
                <w:rFonts w:ascii="Corbel" w:hAnsi="Corbel" w:cs="Arial"/>
                <w:b/>
              </w:rPr>
              <w:t>Approved</w:t>
            </w:r>
          </w:p>
        </w:tc>
        <w:tc>
          <w:tcPr>
            <w:tcW w:w="1701" w:type="dxa"/>
          </w:tcPr>
          <w:p w14:paraId="22C8BC88" w14:textId="77777777" w:rsidR="00901496" w:rsidRPr="00065077" w:rsidRDefault="00901496" w:rsidP="008A79F0">
            <w:pPr>
              <w:spacing w:after="0" w:line="240" w:lineRule="auto"/>
              <w:rPr>
                <w:rFonts w:ascii="Corbel" w:hAnsi="Corbel" w:cs="Arial"/>
                <w:b/>
              </w:rPr>
            </w:pPr>
            <w:r w:rsidRPr="00065077">
              <w:rPr>
                <w:rFonts w:ascii="Corbel" w:hAnsi="Corbel" w:cs="Arial"/>
                <w:b/>
              </w:rPr>
              <w:t xml:space="preserve">Date </w:t>
            </w:r>
          </w:p>
        </w:tc>
      </w:tr>
      <w:tr w:rsidR="00901496" w:rsidRPr="00065077" w14:paraId="0D2B941C" w14:textId="77777777" w:rsidTr="008A79F0">
        <w:trPr>
          <w:trHeight w:val="253"/>
        </w:trPr>
        <w:tc>
          <w:tcPr>
            <w:tcW w:w="1032" w:type="dxa"/>
            <w:shd w:val="clear" w:color="auto" w:fill="auto"/>
          </w:tcPr>
          <w:p w14:paraId="282D71C6" w14:textId="77777777" w:rsidR="00901496" w:rsidRPr="00065077" w:rsidRDefault="00901496" w:rsidP="008A79F0">
            <w:pPr>
              <w:spacing w:after="0" w:line="240" w:lineRule="auto"/>
              <w:rPr>
                <w:rFonts w:ascii="Corbel" w:hAnsi="Corbel" w:cs="Arial"/>
              </w:rPr>
            </w:pPr>
            <w:r w:rsidRPr="00065077">
              <w:rPr>
                <w:rFonts w:ascii="Corbel" w:hAnsi="Corbel" w:cs="Arial"/>
              </w:rPr>
              <w:t>1.0</w:t>
            </w:r>
          </w:p>
        </w:tc>
        <w:tc>
          <w:tcPr>
            <w:tcW w:w="1231" w:type="dxa"/>
            <w:shd w:val="clear" w:color="auto" w:fill="auto"/>
          </w:tcPr>
          <w:p w14:paraId="72726EF3" w14:textId="129CB805" w:rsidR="00901496" w:rsidRPr="00065077" w:rsidRDefault="00D02553" w:rsidP="008A79F0">
            <w:pPr>
              <w:spacing w:after="0" w:line="240" w:lineRule="auto"/>
              <w:rPr>
                <w:rFonts w:ascii="Corbel" w:hAnsi="Corbel" w:cs="Arial"/>
                <w:lang w:val="de-DE"/>
              </w:rPr>
            </w:pPr>
            <w:r>
              <w:rPr>
                <w:rFonts w:ascii="Corbel" w:hAnsi="Corbel" w:cs="Arial"/>
                <w:lang w:val="de-DE"/>
              </w:rPr>
              <w:t>16.12.22</w:t>
            </w:r>
          </w:p>
        </w:tc>
        <w:tc>
          <w:tcPr>
            <w:tcW w:w="2948" w:type="dxa"/>
            <w:shd w:val="clear" w:color="auto" w:fill="auto"/>
          </w:tcPr>
          <w:p w14:paraId="2B175F0F" w14:textId="77777777" w:rsidR="00901496" w:rsidRPr="00065077" w:rsidRDefault="00901496" w:rsidP="008A79F0">
            <w:pPr>
              <w:spacing w:after="0" w:line="240" w:lineRule="auto"/>
              <w:rPr>
                <w:rFonts w:ascii="Corbel" w:hAnsi="Corbel" w:cs="Arial"/>
                <w:lang w:val="de-DE"/>
              </w:rPr>
            </w:pPr>
            <w:r w:rsidRPr="00065077">
              <w:rPr>
                <w:rFonts w:ascii="Corbel" w:hAnsi="Corbel" w:cs="Arial"/>
                <w:lang w:val="de-DE"/>
              </w:rPr>
              <w:t>New policy</w:t>
            </w:r>
          </w:p>
        </w:tc>
        <w:tc>
          <w:tcPr>
            <w:tcW w:w="1560" w:type="dxa"/>
            <w:shd w:val="clear" w:color="auto" w:fill="auto"/>
          </w:tcPr>
          <w:p w14:paraId="3AA682D0" w14:textId="214C5795" w:rsidR="00901496" w:rsidRPr="00065077" w:rsidRDefault="00D02553" w:rsidP="008A79F0">
            <w:pPr>
              <w:spacing w:after="0" w:line="240" w:lineRule="auto"/>
              <w:rPr>
                <w:rFonts w:ascii="Corbel" w:hAnsi="Corbel" w:cs="Arial"/>
                <w:lang w:val="de-DE"/>
              </w:rPr>
            </w:pPr>
            <w:r>
              <w:rPr>
                <w:rFonts w:ascii="Corbel" w:hAnsi="Corbel" w:cs="Arial"/>
                <w:lang w:val="de-DE"/>
              </w:rPr>
              <w:t>N. Kelley</w:t>
            </w:r>
          </w:p>
        </w:tc>
        <w:tc>
          <w:tcPr>
            <w:tcW w:w="1459" w:type="dxa"/>
          </w:tcPr>
          <w:p w14:paraId="20F54087" w14:textId="77777777" w:rsidR="00901496" w:rsidRPr="00065077" w:rsidRDefault="00901496" w:rsidP="008A79F0">
            <w:pPr>
              <w:spacing w:after="0" w:line="240" w:lineRule="auto"/>
              <w:rPr>
                <w:rFonts w:ascii="Corbel" w:hAnsi="Corbel" w:cs="Arial"/>
                <w:lang w:val="de-DE"/>
              </w:rPr>
            </w:pPr>
            <w:r w:rsidRPr="00065077">
              <w:rPr>
                <w:rFonts w:ascii="Corbel" w:hAnsi="Corbel" w:cs="Arial"/>
                <w:lang w:val="de-DE"/>
              </w:rPr>
              <w:t>PCC</w:t>
            </w:r>
          </w:p>
        </w:tc>
        <w:tc>
          <w:tcPr>
            <w:tcW w:w="1701" w:type="dxa"/>
          </w:tcPr>
          <w:p w14:paraId="7BB94226" w14:textId="47EEFF2E" w:rsidR="00901496" w:rsidRPr="00065077" w:rsidRDefault="00901496" w:rsidP="008A79F0">
            <w:pPr>
              <w:spacing w:after="0" w:line="240" w:lineRule="auto"/>
              <w:rPr>
                <w:rFonts w:ascii="Corbel" w:hAnsi="Corbel" w:cs="Arial"/>
                <w:lang w:val="de-DE"/>
              </w:rPr>
            </w:pPr>
          </w:p>
        </w:tc>
      </w:tr>
      <w:tr w:rsidR="00901496" w:rsidRPr="00065077" w14:paraId="33116D1A" w14:textId="77777777" w:rsidTr="008A79F0">
        <w:trPr>
          <w:trHeight w:val="253"/>
        </w:trPr>
        <w:tc>
          <w:tcPr>
            <w:tcW w:w="1032" w:type="dxa"/>
            <w:shd w:val="clear" w:color="auto" w:fill="auto"/>
          </w:tcPr>
          <w:p w14:paraId="5BDDA3A7" w14:textId="60236F59" w:rsidR="00901496" w:rsidRPr="00065077" w:rsidRDefault="00971E51" w:rsidP="008A79F0">
            <w:pPr>
              <w:spacing w:after="0" w:line="240" w:lineRule="auto"/>
              <w:rPr>
                <w:rFonts w:ascii="Corbel" w:hAnsi="Corbel" w:cs="Arial"/>
                <w:lang w:val="de-DE"/>
              </w:rPr>
            </w:pPr>
            <w:r>
              <w:rPr>
                <w:rFonts w:ascii="Corbel" w:hAnsi="Corbel" w:cs="Arial"/>
                <w:lang w:val="de-DE"/>
              </w:rPr>
              <w:t>2.0</w:t>
            </w:r>
          </w:p>
        </w:tc>
        <w:tc>
          <w:tcPr>
            <w:tcW w:w="1231" w:type="dxa"/>
            <w:shd w:val="clear" w:color="auto" w:fill="auto"/>
          </w:tcPr>
          <w:p w14:paraId="60DC2152" w14:textId="64AE3A75" w:rsidR="00901496" w:rsidRPr="00065077" w:rsidRDefault="003E3FD8" w:rsidP="008A79F0">
            <w:pPr>
              <w:spacing w:after="0" w:line="240" w:lineRule="auto"/>
              <w:rPr>
                <w:rFonts w:ascii="Corbel" w:hAnsi="Corbel" w:cs="Arial"/>
                <w:lang w:val="de-DE"/>
              </w:rPr>
            </w:pPr>
            <w:r>
              <w:rPr>
                <w:rFonts w:ascii="Corbel" w:hAnsi="Corbel" w:cs="Arial"/>
                <w:lang w:val="de-DE"/>
              </w:rPr>
              <w:t>10</w:t>
            </w:r>
            <w:r w:rsidR="00663930">
              <w:rPr>
                <w:rFonts w:ascii="Corbel" w:hAnsi="Corbel" w:cs="Arial"/>
                <w:lang w:val="de-DE"/>
              </w:rPr>
              <w:t>.11.2024</w:t>
            </w:r>
          </w:p>
        </w:tc>
        <w:tc>
          <w:tcPr>
            <w:tcW w:w="2948" w:type="dxa"/>
            <w:shd w:val="clear" w:color="auto" w:fill="auto"/>
          </w:tcPr>
          <w:p w14:paraId="77F736F4" w14:textId="10632314" w:rsidR="00901496" w:rsidRPr="00065077" w:rsidRDefault="00764360" w:rsidP="008A79F0">
            <w:pPr>
              <w:spacing w:after="0" w:line="240" w:lineRule="auto"/>
              <w:rPr>
                <w:rFonts w:ascii="Corbel" w:hAnsi="Corbel" w:cs="Arial"/>
              </w:rPr>
            </w:pPr>
            <w:r>
              <w:rPr>
                <w:rFonts w:ascii="Corbel" w:hAnsi="Corbel" w:cs="Arial"/>
              </w:rPr>
              <w:t>Annual Review</w:t>
            </w:r>
          </w:p>
        </w:tc>
        <w:tc>
          <w:tcPr>
            <w:tcW w:w="1560" w:type="dxa"/>
            <w:shd w:val="clear" w:color="auto" w:fill="auto"/>
          </w:tcPr>
          <w:p w14:paraId="62042B9F" w14:textId="0157C686" w:rsidR="00901496" w:rsidRPr="00065077" w:rsidRDefault="00764360" w:rsidP="008A79F0">
            <w:pPr>
              <w:spacing w:after="0" w:line="240" w:lineRule="auto"/>
              <w:rPr>
                <w:rFonts w:ascii="Corbel" w:hAnsi="Corbel" w:cs="Arial"/>
                <w:lang w:val="de-DE"/>
              </w:rPr>
            </w:pPr>
            <w:r>
              <w:rPr>
                <w:rFonts w:ascii="Corbel" w:hAnsi="Corbel" w:cs="Arial"/>
                <w:lang w:val="de-DE"/>
              </w:rPr>
              <w:t>C. Christie</w:t>
            </w:r>
          </w:p>
        </w:tc>
        <w:tc>
          <w:tcPr>
            <w:tcW w:w="1459" w:type="dxa"/>
          </w:tcPr>
          <w:p w14:paraId="550A4BB3" w14:textId="77264099" w:rsidR="00901496" w:rsidRPr="00065077" w:rsidRDefault="00764360" w:rsidP="008A79F0">
            <w:pPr>
              <w:spacing w:after="0" w:line="240" w:lineRule="auto"/>
              <w:rPr>
                <w:rFonts w:ascii="Corbel" w:hAnsi="Corbel" w:cs="Arial"/>
                <w:lang w:val="de-DE"/>
              </w:rPr>
            </w:pPr>
            <w:r>
              <w:rPr>
                <w:rFonts w:ascii="Corbel" w:hAnsi="Corbel" w:cs="Arial"/>
                <w:lang w:val="de-DE"/>
              </w:rPr>
              <w:t>PCC</w:t>
            </w:r>
          </w:p>
        </w:tc>
        <w:tc>
          <w:tcPr>
            <w:tcW w:w="1701" w:type="dxa"/>
          </w:tcPr>
          <w:p w14:paraId="0707032C" w14:textId="509D5CC9" w:rsidR="00901496" w:rsidRPr="00065077" w:rsidRDefault="007F5D89" w:rsidP="008A79F0">
            <w:pPr>
              <w:spacing w:after="0" w:line="240" w:lineRule="auto"/>
              <w:rPr>
                <w:rFonts w:ascii="Corbel" w:hAnsi="Corbel" w:cs="Arial"/>
                <w:lang w:val="de-DE"/>
              </w:rPr>
            </w:pPr>
            <w:r>
              <w:rPr>
                <w:rFonts w:ascii="Corbel" w:hAnsi="Corbel" w:cs="Arial"/>
                <w:lang w:val="de-DE"/>
              </w:rPr>
              <w:t>17/12/2024</w:t>
            </w:r>
          </w:p>
        </w:tc>
      </w:tr>
      <w:tr w:rsidR="00901496" w:rsidRPr="00065077" w14:paraId="23554644" w14:textId="77777777" w:rsidTr="008A79F0">
        <w:trPr>
          <w:trHeight w:val="270"/>
        </w:trPr>
        <w:tc>
          <w:tcPr>
            <w:tcW w:w="1032" w:type="dxa"/>
            <w:shd w:val="clear" w:color="auto" w:fill="auto"/>
          </w:tcPr>
          <w:p w14:paraId="01AD6717" w14:textId="2EE3B6A9" w:rsidR="00901496" w:rsidRDefault="00901496" w:rsidP="008A79F0">
            <w:pPr>
              <w:spacing w:after="0" w:line="240" w:lineRule="auto"/>
              <w:rPr>
                <w:rFonts w:ascii="Corbel" w:hAnsi="Corbel" w:cs="Arial"/>
                <w:lang w:val="de-DE"/>
              </w:rPr>
            </w:pPr>
          </w:p>
        </w:tc>
        <w:tc>
          <w:tcPr>
            <w:tcW w:w="1231" w:type="dxa"/>
            <w:shd w:val="clear" w:color="auto" w:fill="auto"/>
          </w:tcPr>
          <w:p w14:paraId="74588C55" w14:textId="73D43434" w:rsidR="00901496" w:rsidRDefault="00901496" w:rsidP="008A79F0">
            <w:pPr>
              <w:spacing w:after="0" w:line="240" w:lineRule="auto"/>
              <w:rPr>
                <w:rFonts w:ascii="Corbel" w:hAnsi="Corbel" w:cs="Arial"/>
                <w:lang w:val="de-DE"/>
              </w:rPr>
            </w:pPr>
          </w:p>
        </w:tc>
        <w:tc>
          <w:tcPr>
            <w:tcW w:w="2948" w:type="dxa"/>
            <w:shd w:val="clear" w:color="auto" w:fill="auto"/>
          </w:tcPr>
          <w:p w14:paraId="040C94D1" w14:textId="4ED245FF" w:rsidR="00901496" w:rsidRDefault="00901496" w:rsidP="008A79F0">
            <w:pPr>
              <w:spacing w:after="0" w:line="240" w:lineRule="auto"/>
              <w:rPr>
                <w:rFonts w:ascii="Corbel" w:hAnsi="Corbel" w:cs="Arial"/>
              </w:rPr>
            </w:pPr>
          </w:p>
        </w:tc>
        <w:tc>
          <w:tcPr>
            <w:tcW w:w="1560" w:type="dxa"/>
            <w:shd w:val="clear" w:color="auto" w:fill="auto"/>
          </w:tcPr>
          <w:p w14:paraId="71B5CABF" w14:textId="5147E969" w:rsidR="00901496" w:rsidRDefault="00901496" w:rsidP="008A79F0">
            <w:pPr>
              <w:spacing w:after="0" w:line="240" w:lineRule="auto"/>
              <w:rPr>
                <w:rFonts w:ascii="Corbel" w:hAnsi="Corbel" w:cs="Arial"/>
                <w:lang w:val="de-DE"/>
              </w:rPr>
            </w:pPr>
          </w:p>
        </w:tc>
        <w:tc>
          <w:tcPr>
            <w:tcW w:w="1459" w:type="dxa"/>
          </w:tcPr>
          <w:p w14:paraId="663003C3" w14:textId="1239DFB5" w:rsidR="00901496" w:rsidRDefault="00901496" w:rsidP="008A79F0">
            <w:pPr>
              <w:spacing w:after="0" w:line="240" w:lineRule="auto"/>
              <w:rPr>
                <w:rFonts w:ascii="Corbel" w:hAnsi="Corbel" w:cs="Arial"/>
                <w:lang w:val="de-DE"/>
              </w:rPr>
            </w:pPr>
          </w:p>
        </w:tc>
        <w:tc>
          <w:tcPr>
            <w:tcW w:w="1701" w:type="dxa"/>
          </w:tcPr>
          <w:p w14:paraId="5B0D2BC7" w14:textId="5D2FEA3C" w:rsidR="00901496" w:rsidRPr="00CD0E34" w:rsidRDefault="00901496" w:rsidP="008A79F0">
            <w:pPr>
              <w:spacing w:after="0" w:line="240" w:lineRule="auto"/>
              <w:rPr>
                <w:rFonts w:ascii="Corbel" w:hAnsi="Corbel" w:cs="Arial"/>
                <w:lang w:val="de-DE"/>
              </w:rPr>
            </w:pPr>
          </w:p>
        </w:tc>
      </w:tr>
    </w:tbl>
    <w:p w14:paraId="1975516F" w14:textId="77777777" w:rsidR="00901496" w:rsidRDefault="00901496" w:rsidP="00901496">
      <w:pPr>
        <w:spacing w:after="0" w:line="240" w:lineRule="auto"/>
        <w:rPr>
          <w:rFonts w:ascii="Corbel" w:hAnsi="Corbel"/>
        </w:rPr>
      </w:pPr>
    </w:p>
    <w:p w14:paraId="42FB0BB1" w14:textId="77777777" w:rsidR="00D02553" w:rsidRDefault="00D02553" w:rsidP="00901496">
      <w:pPr>
        <w:spacing w:after="0" w:line="240" w:lineRule="auto"/>
        <w:rPr>
          <w:rFonts w:ascii="Corbel" w:hAnsi="Corbel"/>
        </w:rPr>
      </w:pPr>
    </w:p>
    <w:p w14:paraId="75254AE0" w14:textId="77777777" w:rsidR="00D02553" w:rsidRDefault="00D02553" w:rsidP="00901496">
      <w:pPr>
        <w:spacing w:after="0" w:line="240" w:lineRule="auto"/>
        <w:rPr>
          <w:rFonts w:ascii="Corbel" w:hAnsi="Corbel"/>
        </w:rPr>
      </w:pPr>
    </w:p>
    <w:p w14:paraId="1A633EA0" w14:textId="77777777" w:rsidR="00D02553" w:rsidRDefault="00D02553" w:rsidP="00901496">
      <w:pPr>
        <w:spacing w:after="0" w:line="240" w:lineRule="auto"/>
        <w:rPr>
          <w:rFonts w:ascii="Corbel" w:hAnsi="Corbel"/>
        </w:rPr>
      </w:pPr>
    </w:p>
    <w:p w14:paraId="28468793" w14:textId="77777777" w:rsidR="00D02553" w:rsidRDefault="00D02553" w:rsidP="00901496">
      <w:pPr>
        <w:spacing w:after="0" w:line="240" w:lineRule="auto"/>
        <w:rPr>
          <w:rFonts w:ascii="Corbel" w:hAnsi="Corbel"/>
        </w:rPr>
      </w:pPr>
    </w:p>
    <w:p w14:paraId="0D0DA564" w14:textId="77777777" w:rsidR="00D02553" w:rsidRDefault="00D02553" w:rsidP="00901496">
      <w:pPr>
        <w:spacing w:after="0" w:line="240" w:lineRule="auto"/>
        <w:rPr>
          <w:rFonts w:ascii="Corbel" w:hAnsi="Corbel"/>
        </w:rPr>
      </w:pPr>
    </w:p>
    <w:p w14:paraId="7D6B5420" w14:textId="77777777" w:rsidR="00D02553" w:rsidRDefault="00D02553" w:rsidP="00901496">
      <w:pPr>
        <w:spacing w:after="0" w:line="240" w:lineRule="auto"/>
        <w:rPr>
          <w:rFonts w:ascii="Corbel" w:hAnsi="Corbel"/>
        </w:rPr>
      </w:pPr>
    </w:p>
    <w:p w14:paraId="77088A05" w14:textId="77777777" w:rsidR="00D02553" w:rsidRDefault="00D02553" w:rsidP="00901496">
      <w:pPr>
        <w:spacing w:after="0" w:line="240" w:lineRule="auto"/>
        <w:rPr>
          <w:rFonts w:ascii="Corbel" w:hAnsi="Corbel"/>
        </w:rPr>
      </w:pPr>
    </w:p>
    <w:p w14:paraId="76A18C1A" w14:textId="77777777" w:rsidR="00D02553" w:rsidRDefault="00D02553" w:rsidP="00901496">
      <w:pPr>
        <w:spacing w:after="0" w:line="240" w:lineRule="auto"/>
        <w:rPr>
          <w:rFonts w:ascii="Corbel" w:hAnsi="Corbel"/>
        </w:rPr>
      </w:pPr>
    </w:p>
    <w:p w14:paraId="44C1C1AD" w14:textId="340F6C31" w:rsidR="00901496" w:rsidRDefault="00901496" w:rsidP="00901496">
      <w:pPr>
        <w:spacing w:after="0" w:line="240" w:lineRule="auto"/>
        <w:rPr>
          <w:rFonts w:ascii="Corbel" w:hAnsi="Corbel"/>
        </w:rPr>
      </w:pPr>
      <w:r>
        <w:rPr>
          <w:rFonts w:ascii="Corbel" w:hAnsi="Corbel"/>
        </w:rPr>
        <w:t xml:space="preserve">Date of next review: </w:t>
      </w:r>
      <w:r w:rsidR="00764360">
        <w:rPr>
          <w:rFonts w:ascii="Corbel" w:hAnsi="Corbel"/>
        </w:rPr>
        <w:t>November</w:t>
      </w:r>
      <w:r>
        <w:rPr>
          <w:rFonts w:ascii="Corbel" w:hAnsi="Corbel"/>
        </w:rPr>
        <w:t xml:space="preserve"> 202</w:t>
      </w:r>
      <w:r w:rsidR="00D17479">
        <w:rPr>
          <w:rFonts w:ascii="Corbel" w:hAnsi="Corbel"/>
        </w:rPr>
        <w:t>5</w:t>
      </w:r>
    </w:p>
    <w:p w14:paraId="7C1800F2" w14:textId="6260563E" w:rsidR="00901496" w:rsidRPr="00901496" w:rsidRDefault="00901496" w:rsidP="00901496">
      <w:pPr>
        <w:rPr>
          <w:rFonts w:ascii="Gill Sans MT" w:hAnsi="Gill Sans MT"/>
          <w:sz w:val="28"/>
          <w:szCs w:val="28"/>
        </w:rPr>
      </w:pPr>
    </w:p>
    <w:sectPr w:rsidR="00901496" w:rsidRPr="00901496" w:rsidSect="009014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B2908"/>
    <w:multiLevelType w:val="hybridMultilevel"/>
    <w:tmpl w:val="0C72DD9E"/>
    <w:lvl w:ilvl="0" w:tplc="0809000F">
      <w:start w:val="1"/>
      <w:numFmt w:val="decimal"/>
      <w:lvlText w:val="%1."/>
      <w:lvlJc w:val="left"/>
      <w:pPr>
        <w:ind w:left="360" w:hanging="360"/>
      </w:pPr>
      <w:rPr>
        <w:rFonts w:hint="default"/>
      </w:rPr>
    </w:lvl>
    <w:lvl w:ilvl="1" w:tplc="8D269782">
      <w:numFmt w:val="bullet"/>
      <w:lvlText w:val="•"/>
      <w:lvlJc w:val="left"/>
      <w:pPr>
        <w:ind w:left="1440" w:hanging="720"/>
      </w:pPr>
      <w:rPr>
        <w:rFonts w:ascii="Corbel" w:eastAsiaTheme="minorHAnsi" w:hAnsi="Corbel"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E21AB5"/>
    <w:multiLevelType w:val="multilevel"/>
    <w:tmpl w:val="A94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70BC6"/>
    <w:multiLevelType w:val="hybridMultilevel"/>
    <w:tmpl w:val="A09283EA"/>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num w:numId="1" w16cid:durableId="1139834335">
    <w:abstractNumId w:val="1"/>
  </w:num>
  <w:num w:numId="2" w16cid:durableId="1322466757">
    <w:abstractNumId w:val="2"/>
  </w:num>
  <w:num w:numId="3" w16cid:durableId="96928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1496"/>
    <w:rsid w:val="000F1D7D"/>
    <w:rsid w:val="00147F23"/>
    <w:rsid w:val="00325C63"/>
    <w:rsid w:val="003830C5"/>
    <w:rsid w:val="003E3FD8"/>
    <w:rsid w:val="004746D8"/>
    <w:rsid w:val="00663930"/>
    <w:rsid w:val="00764360"/>
    <w:rsid w:val="007F5D89"/>
    <w:rsid w:val="00901496"/>
    <w:rsid w:val="00971E51"/>
    <w:rsid w:val="009A4B4E"/>
    <w:rsid w:val="00A559D9"/>
    <w:rsid w:val="00C826AB"/>
    <w:rsid w:val="00D02553"/>
    <w:rsid w:val="00D17479"/>
    <w:rsid w:val="00E76C8A"/>
    <w:rsid w:val="00F304C6"/>
    <w:rsid w:val="00F67EB0"/>
    <w:rsid w:val="00FF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01F6"/>
  <w15:chartTrackingRefBased/>
  <w15:docId w15:val="{390BA62A-66FA-495A-886A-FED6C2C1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4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01496"/>
    <w:rPr>
      <w:color w:val="0000FF"/>
      <w:u w:val="single"/>
    </w:rPr>
  </w:style>
  <w:style w:type="paragraph" w:styleId="ListParagraph">
    <w:name w:val="List Paragraph"/>
    <w:basedOn w:val="Normal"/>
    <w:uiPriority w:val="34"/>
    <w:qFormat/>
    <w:rsid w:val="00901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5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dbs-code-of-practice" TargetMode="External"/><Relationship Id="rId4" Type="http://schemas.openxmlformats.org/officeDocument/2006/relationships/numbering" Target="numbering.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d90c7d-4733-4dd4-909c-acca35561007" xsi:nil="true"/>
    <lcf76f155ced4ddcb4097134ff3c332f xmlns="ac203876-d42f-4b11-8bd4-fcdf5535cb59">
      <Terms xmlns="http://schemas.microsoft.com/office/infopath/2007/PartnerControls"/>
    </lcf76f155ced4ddcb4097134ff3c332f>
    <_Flow_SignoffStatus xmlns="ac203876-d42f-4b11-8bd4-fcdf5535cb59" xsi:nil="true"/>
    <time xmlns="ac203876-d42f-4b11-8bd4-fcdf5535cb59" xsi:nil="true"/>
    <Thumbnail xmlns="ac203876-d42f-4b11-8bd4-fcdf5535cb59" xsi:nil="true"/>
    <Status xmlns="ac203876-d42f-4b11-8bd4-fcdf5535cb59">Approved</Status>
    <DocumentType xmlns="ac203876-d42f-4b11-8bd4-fcdf5535cb59">Policy</DocumentType>
    <PCCApprovalDate xmlns="ac203876-d42f-4b11-8bd4-fcdf5535cb59">2024-12-17T08:00:00+00:00</PCCApprovalDate>
    <IssueDate xmlns="ac203876-d42f-4b11-8bd4-fcdf5535cb59" xsi:nil="true"/>
    <NextReviewDate xmlns="ac203876-d42f-4b11-8bd4-fcdf5535cb59">2025-11-01T07:00:00+00:00</NextReviewDate>
    <Notes xmlns="ac203876-d42f-4b11-8bd4-fcdf5535cb59" xsi:nil="true"/>
    <ReviewCycle xmlns="ac203876-d42f-4b11-8bd4-fcdf5535cb59">12 months</ReviewCycle>
    <DueDate xmlns="ac203876-d42f-4b11-8bd4-fcdf5535cb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e851d6329e511761038f4a214fa26f45">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ecc05e6a25da47e271ec4d3fefcad2a"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CC622-241C-41EF-9F36-DC80541A99BC}">
  <ds:schemaRefs>
    <ds:schemaRef ds:uri="http://schemas.microsoft.com/office/2006/metadata/properties"/>
    <ds:schemaRef ds:uri="http://schemas.microsoft.com/office/infopath/2007/PartnerControls"/>
    <ds:schemaRef ds:uri="ccd90c7d-4733-4dd4-909c-acca35561007"/>
    <ds:schemaRef ds:uri="ac203876-d42f-4b11-8bd4-fcdf5535cb59"/>
  </ds:schemaRefs>
</ds:datastoreItem>
</file>

<file path=customXml/itemProps2.xml><?xml version="1.0" encoding="utf-8"?>
<ds:datastoreItem xmlns:ds="http://schemas.openxmlformats.org/officeDocument/2006/customXml" ds:itemID="{D2CC8C4B-72E3-49AC-B034-048F53735E93}">
  <ds:schemaRefs>
    <ds:schemaRef ds:uri="http://schemas.microsoft.com/sharepoint/v3/contenttype/forms"/>
  </ds:schemaRefs>
</ds:datastoreItem>
</file>

<file path=customXml/itemProps3.xml><?xml version="1.0" encoding="utf-8"?>
<ds:datastoreItem xmlns:ds="http://schemas.openxmlformats.org/officeDocument/2006/customXml" ds:itemID="{71553645-D289-4C08-BDC5-5DF12DAD1C56}"/>
</file>

<file path=docProps/app.xml><?xml version="1.0" encoding="utf-8"?>
<Properties xmlns="http://schemas.openxmlformats.org/officeDocument/2006/extended-properties" xmlns:vt="http://schemas.openxmlformats.org/officeDocument/2006/docPropsVTypes">
  <Template>Normal</Template>
  <TotalTime>25</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Neil Kelley</dc:creator>
  <cp:keywords/>
  <dc:description/>
  <cp:lastModifiedBy>Colin Christie</cp:lastModifiedBy>
  <cp:revision>15</cp:revision>
  <dcterms:created xsi:type="dcterms:W3CDTF">2022-12-16T19:21:00Z</dcterms:created>
  <dcterms:modified xsi:type="dcterms:W3CDTF">2025-01-04T11:55:00Z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